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AD" w:rsidRPr="00E704AD" w:rsidRDefault="00E704AD" w:rsidP="00E704AD">
      <w:pPr>
        <w:pStyle w:val="Nadpis1"/>
        <w:jc w:val="center"/>
        <w:rPr>
          <w:b/>
          <w:szCs w:val="24"/>
        </w:rPr>
      </w:pPr>
      <w:r w:rsidRPr="00E704AD">
        <w:rPr>
          <w:b/>
          <w:szCs w:val="24"/>
        </w:rPr>
        <w:t>POZVÁNKA NA VALNOU HROMADU</w:t>
      </w:r>
    </w:p>
    <w:p w:rsidR="00E704AD" w:rsidRPr="00E704AD" w:rsidRDefault="00E704AD" w:rsidP="00E704AD">
      <w:pPr>
        <w:pStyle w:val="Nadpis1"/>
        <w:jc w:val="center"/>
        <w:rPr>
          <w:szCs w:val="24"/>
        </w:rPr>
      </w:pPr>
      <w:r w:rsidRPr="00E704AD">
        <w:rPr>
          <w:szCs w:val="24"/>
        </w:rPr>
        <w:t xml:space="preserve">Představenstvo společnosti </w:t>
      </w:r>
      <w:r>
        <w:rPr>
          <w:szCs w:val="24"/>
        </w:rPr>
        <w:t xml:space="preserve">s firmou </w:t>
      </w:r>
      <w:r w:rsidRPr="00E704AD">
        <w:rPr>
          <w:b/>
          <w:sz w:val="28"/>
          <w:szCs w:val="28"/>
        </w:rPr>
        <w:t>TZP, a.s.</w:t>
      </w:r>
      <w:r w:rsidRPr="00E704AD">
        <w:rPr>
          <w:szCs w:val="24"/>
        </w:rPr>
        <w:t xml:space="preserve"> </w:t>
      </w:r>
    </w:p>
    <w:p w:rsidR="00E704AD" w:rsidRPr="00E704AD" w:rsidRDefault="00E704AD" w:rsidP="00E704AD">
      <w:pPr>
        <w:jc w:val="center"/>
        <w:rPr>
          <w:rFonts w:ascii="Times New Roman" w:hAnsi="Times New Roman"/>
          <w:szCs w:val="24"/>
        </w:rPr>
      </w:pPr>
      <w:r w:rsidRPr="00E704AD">
        <w:rPr>
          <w:rFonts w:ascii="Times New Roman" w:hAnsi="Times New Roman"/>
          <w:szCs w:val="24"/>
        </w:rPr>
        <w:t xml:space="preserve">se sídlem Třebízského 92, </w:t>
      </w:r>
      <w:proofErr w:type="gramStart"/>
      <w:r w:rsidRPr="00E704AD">
        <w:rPr>
          <w:rFonts w:ascii="Times New Roman" w:hAnsi="Times New Roman"/>
          <w:szCs w:val="24"/>
        </w:rPr>
        <w:t>539 01  Hlinsko</w:t>
      </w:r>
      <w:proofErr w:type="gramEnd"/>
      <w:r w:rsidRPr="00E704AD">
        <w:rPr>
          <w:rFonts w:ascii="Times New Roman" w:hAnsi="Times New Roman"/>
          <w:szCs w:val="24"/>
        </w:rPr>
        <w:t>, IČO: 48171581</w:t>
      </w:r>
    </w:p>
    <w:p w:rsidR="00E704AD" w:rsidRPr="00E704AD" w:rsidRDefault="00E704AD" w:rsidP="00E704AD">
      <w:pPr>
        <w:jc w:val="center"/>
        <w:rPr>
          <w:rFonts w:ascii="Times New Roman" w:hAnsi="Times New Roman"/>
          <w:szCs w:val="24"/>
        </w:rPr>
      </w:pPr>
      <w:r w:rsidRPr="00E704AD">
        <w:rPr>
          <w:rFonts w:ascii="Times New Roman" w:hAnsi="Times New Roman"/>
          <w:szCs w:val="24"/>
        </w:rPr>
        <w:t xml:space="preserve">zapsané v OR, vedeném Krajským soudem v Hradci Králové, oddíl B, vložka 958 </w:t>
      </w:r>
    </w:p>
    <w:p w:rsidR="00E704AD" w:rsidRPr="00E704AD" w:rsidRDefault="00E704AD" w:rsidP="00E704AD">
      <w:pPr>
        <w:jc w:val="center"/>
        <w:rPr>
          <w:rFonts w:ascii="Times New Roman" w:hAnsi="Times New Roman"/>
          <w:b/>
          <w:szCs w:val="24"/>
        </w:rPr>
      </w:pPr>
      <w:r w:rsidRPr="00E704AD">
        <w:rPr>
          <w:rFonts w:ascii="Times New Roman" w:hAnsi="Times New Roman"/>
          <w:b/>
          <w:szCs w:val="24"/>
        </w:rPr>
        <w:t>svolává řádnou valnou hromadu TZP, a.s.,</w:t>
      </w:r>
    </w:p>
    <w:p w:rsidR="00E704AD" w:rsidRPr="00E704AD" w:rsidRDefault="00E704AD" w:rsidP="00E704AD">
      <w:pPr>
        <w:jc w:val="center"/>
        <w:rPr>
          <w:rFonts w:ascii="Times New Roman" w:hAnsi="Times New Roman"/>
          <w:b/>
          <w:szCs w:val="24"/>
        </w:rPr>
      </w:pPr>
      <w:r w:rsidRPr="00E704AD">
        <w:rPr>
          <w:rFonts w:ascii="Times New Roman" w:hAnsi="Times New Roman"/>
          <w:b/>
          <w:szCs w:val="24"/>
        </w:rPr>
        <w:t>která se bude konat dne 1. června 20</w:t>
      </w:r>
      <w:r>
        <w:rPr>
          <w:rFonts w:ascii="Times New Roman" w:hAnsi="Times New Roman"/>
          <w:b/>
          <w:szCs w:val="24"/>
        </w:rPr>
        <w:t>20</w:t>
      </w:r>
      <w:r w:rsidRPr="00E704AD">
        <w:rPr>
          <w:rFonts w:ascii="Times New Roman" w:hAnsi="Times New Roman"/>
          <w:b/>
          <w:szCs w:val="24"/>
        </w:rPr>
        <w:t xml:space="preserve"> od 1</w:t>
      </w:r>
      <w:r>
        <w:rPr>
          <w:rFonts w:ascii="Times New Roman" w:hAnsi="Times New Roman"/>
          <w:b/>
          <w:szCs w:val="24"/>
        </w:rPr>
        <w:t>0</w:t>
      </w:r>
      <w:r w:rsidRPr="00E704AD">
        <w:rPr>
          <w:rFonts w:ascii="Times New Roman" w:hAnsi="Times New Roman"/>
          <w:b/>
          <w:szCs w:val="24"/>
        </w:rPr>
        <w:t>.00 hodin</w:t>
      </w:r>
    </w:p>
    <w:p w:rsidR="00E704AD" w:rsidRDefault="00E704AD" w:rsidP="00E704AD">
      <w:pPr>
        <w:jc w:val="center"/>
        <w:rPr>
          <w:rFonts w:ascii="Times New Roman" w:hAnsi="Times New Roman"/>
          <w:b/>
          <w:szCs w:val="24"/>
        </w:rPr>
      </w:pPr>
      <w:r w:rsidRPr="00E704AD">
        <w:rPr>
          <w:rFonts w:ascii="Times New Roman" w:hAnsi="Times New Roman"/>
          <w:b/>
          <w:szCs w:val="24"/>
        </w:rPr>
        <w:t>v</w:t>
      </w:r>
      <w:r>
        <w:rPr>
          <w:rFonts w:ascii="Times New Roman" w:hAnsi="Times New Roman"/>
          <w:b/>
          <w:szCs w:val="24"/>
        </w:rPr>
        <w:t xml:space="preserve"> </w:t>
      </w:r>
      <w:r w:rsidRPr="00E704AD">
        <w:rPr>
          <w:rFonts w:ascii="Times New Roman" w:hAnsi="Times New Roman"/>
          <w:b/>
          <w:szCs w:val="24"/>
        </w:rPr>
        <w:t xml:space="preserve"> zasedací místnosti v sídle společnosti </w:t>
      </w:r>
      <w:r>
        <w:rPr>
          <w:rFonts w:ascii="Times New Roman" w:hAnsi="Times New Roman"/>
          <w:b/>
          <w:szCs w:val="24"/>
        </w:rPr>
        <w:t>PROSPERITA holding</w:t>
      </w:r>
      <w:r w:rsidRPr="00E704AD">
        <w:rPr>
          <w:rFonts w:ascii="Times New Roman" w:hAnsi="Times New Roman"/>
          <w:b/>
          <w:szCs w:val="24"/>
        </w:rPr>
        <w:t>, a.s.</w:t>
      </w:r>
      <w:r>
        <w:rPr>
          <w:rFonts w:ascii="Times New Roman" w:hAnsi="Times New Roman"/>
          <w:b/>
          <w:szCs w:val="24"/>
        </w:rPr>
        <w:t>,</w:t>
      </w:r>
    </w:p>
    <w:tbl>
      <w:tblPr>
        <w:tblW w:w="0" w:type="auto"/>
        <w:tblCellSpacing w:w="15" w:type="dxa"/>
        <w:tblCellMar>
          <w:top w:w="15" w:type="dxa"/>
          <w:left w:w="15" w:type="dxa"/>
          <w:bottom w:w="15" w:type="dxa"/>
          <w:right w:w="15" w:type="dxa"/>
        </w:tblCellMar>
        <w:tblLook w:val="04A0"/>
      </w:tblPr>
      <w:tblGrid>
        <w:gridCol w:w="81"/>
        <w:gridCol w:w="7095"/>
      </w:tblGrid>
      <w:tr w:rsidR="00E704AD" w:rsidRPr="00E704AD" w:rsidTr="00E704AD">
        <w:trPr>
          <w:tblCellSpacing w:w="15" w:type="dxa"/>
        </w:trPr>
        <w:tc>
          <w:tcPr>
            <w:tcW w:w="0" w:type="auto"/>
            <w:vAlign w:val="center"/>
            <w:hideMark/>
          </w:tcPr>
          <w:p w:rsidR="00E704AD" w:rsidRPr="00E704AD" w:rsidRDefault="00E704AD" w:rsidP="00E704AD">
            <w:pPr>
              <w:overflowPunct/>
              <w:autoSpaceDE/>
              <w:autoSpaceDN/>
              <w:adjustRightInd/>
              <w:jc w:val="center"/>
              <w:textAlignment w:val="auto"/>
              <w:rPr>
                <w:rFonts w:ascii="Times New Roman" w:hAnsi="Times New Roman"/>
                <w:b/>
                <w:bCs/>
                <w:szCs w:val="24"/>
              </w:rPr>
            </w:pPr>
            <w:r>
              <w:rPr>
                <w:rFonts w:ascii="Times New Roman" w:hAnsi="Times New Roman"/>
                <w:b/>
                <w:bCs/>
                <w:szCs w:val="24"/>
              </w:rPr>
              <w:t xml:space="preserve">  </w:t>
            </w:r>
          </w:p>
        </w:tc>
        <w:tc>
          <w:tcPr>
            <w:tcW w:w="0" w:type="auto"/>
            <w:vAlign w:val="center"/>
            <w:hideMark/>
          </w:tcPr>
          <w:p w:rsidR="00E704AD" w:rsidRPr="00E704AD" w:rsidRDefault="00E704AD" w:rsidP="00E704AD">
            <w:pPr>
              <w:overflowPunct/>
              <w:autoSpaceDE/>
              <w:autoSpaceDN/>
              <w:adjustRightInd/>
              <w:textAlignment w:val="auto"/>
              <w:rPr>
                <w:rFonts w:ascii="Times New Roman" w:hAnsi="Times New Roman"/>
                <w:b/>
                <w:szCs w:val="24"/>
              </w:rPr>
            </w:pPr>
            <w:r>
              <w:rPr>
                <w:rFonts w:ascii="Times New Roman" w:hAnsi="Times New Roman"/>
                <w:b/>
                <w:szCs w:val="24"/>
              </w:rPr>
              <w:t xml:space="preserve">                           </w:t>
            </w:r>
            <w:r w:rsidRPr="00E704AD">
              <w:rPr>
                <w:rFonts w:ascii="Times New Roman" w:hAnsi="Times New Roman"/>
                <w:b/>
                <w:szCs w:val="24"/>
              </w:rPr>
              <w:t xml:space="preserve">Nádražní 213/10, Moravská Ostrava, 702 00 Ostrava </w:t>
            </w:r>
          </w:p>
        </w:tc>
      </w:tr>
    </w:tbl>
    <w:p w:rsidR="00E704AD" w:rsidRPr="00E704AD" w:rsidRDefault="00E704AD" w:rsidP="00E704AD">
      <w:pPr>
        <w:jc w:val="center"/>
        <w:rPr>
          <w:rFonts w:ascii="Times New Roman" w:hAnsi="Times New Roman"/>
          <w:b/>
          <w:szCs w:val="24"/>
        </w:rPr>
      </w:pPr>
      <w:r w:rsidRPr="00E704AD">
        <w:rPr>
          <w:rFonts w:ascii="Times New Roman" w:hAnsi="Times New Roman"/>
          <w:b/>
          <w:szCs w:val="24"/>
        </w:rPr>
        <w:t xml:space="preserve"> </w:t>
      </w:r>
    </w:p>
    <w:p w:rsidR="00642F49" w:rsidRPr="00900A13" w:rsidRDefault="00642F49" w:rsidP="00D44EE4">
      <w:pPr>
        <w:jc w:val="both"/>
        <w:rPr>
          <w:rFonts w:ascii="Times New Roman" w:hAnsi="Times New Roman"/>
          <w:sz w:val="22"/>
          <w:szCs w:val="22"/>
        </w:rPr>
      </w:pPr>
    </w:p>
    <w:p w:rsidR="00D44EE4" w:rsidRPr="00900A13" w:rsidRDefault="00D44EE4" w:rsidP="00D44EE4">
      <w:pPr>
        <w:jc w:val="both"/>
        <w:rPr>
          <w:rFonts w:ascii="Times New Roman" w:hAnsi="Times New Roman"/>
          <w:sz w:val="22"/>
          <w:szCs w:val="22"/>
        </w:rPr>
      </w:pPr>
      <w:r w:rsidRPr="00900A13">
        <w:rPr>
          <w:rFonts w:ascii="Times New Roman" w:hAnsi="Times New Roman"/>
          <w:sz w:val="22"/>
          <w:szCs w:val="22"/>
        </w:rPr>
        <w:t xml:space="preserve">Právo účasti na valné hromadě mají akcionáři, vlastnící listinné akcie na jméno, </w:t>
      </w:r>
      <w:r w:rsidR="00C7277D">
        <w:rPr>
          <w:rFonts w:ascii="Times New Roman" w:hAnsi="Times New Roman"/>
          <w:sz w:val="22"/>
          <w:szCs w:val="22"/>
        </w:rPr>
        <w:t xml:space="preserve">kteří jsou </w:t>
      </w:r>
      <w:r w:rsidR="00C7277D" w:rsidRPr="00900A13">
        <w:rPr>
          <w:rFonts w:ascii="Times New Roman" w:hAnsi="Times New Roman"/>
          <w:sz w:val="22"/>
          <w:szCs w:val="22"/>
        </w:rPr>
        <w:t>ke dni konání valné hromady</w:t>
      </w:r>
      <w:r w:rsidR="00C7277D">
        <w:rPr>
          <w:rFonts w:ascii="Times New Roman" w:hAnsi="Times New Roman"/>
          <w:sz w:val="22"/>
          <w:szCs w:val="22"/>
        </w:rPr>
        <w:t xml:space="preserve"> zapsaní </w:t>
      </w:r>
      <w:r w:rsidRPr="00900A13">
        <w:rPr>
          <w:rFonts w:ascii="Times New Roman" w:hAnsi="Times New Roman"/>
          <w:sz w:val="22"/>
          <w:szCs w:val="22"/>
        </w:rPr>
        <w:t>v seznamu akcionářů vedeném společností</w:t>
      </w:r>
      <w:r w:rsidR="00C7277D">
        <w:rPr>
          <w:rFonts w:ascii="Times New Roman" w:hAnsi="Times New Roman"/>
          <w:sz w:val="22"/>
          <w:szCs w:val="22"/>
        </w:rPr>
        <w:t xml:space="preserve">. </w:t>
      </w:r>
    </w:p>
    <w:p w:rsidR="00265916" w:rsidRPr="00900A13" w:rsidRDefault="00265916" w:rsidP="00D44EE4">
      <w:pPr>
        <w:jc w:val="both"/>
        <w:rPr>
          <w:rFonts w:ascii="Times New Roman" w:hAnsi="Times New Roman"/>
          <w:b/>
          <w:iCs/>
          <w:sz w:val="22"/>
          <w:szCs w:val="22"/>
        </w:rPr>
      </w:pPr>
    </w:p>
    <w:p w:rsidR="00D44EE4" w:rsidRPr="00900A13" w:rsidRDefault="00D44EE4" w:rsidP="00D44EE4">
      <w:pPr>
        <w:jc w:val="both"/>
        <w:rPr>
          <w:rFonts w:ascii="Times New Roman" w:hAnsi="Times New Roman"/>
          <w:bCs/>
          <w:iCs/>
          <w:sz w:val="22"/>
          <w:szCs w:val="22"/>
        </w:rPr>
      </w:pPr>
      <w:r w:rsidRPr="00900A13">
        <w:rPr>
          <w:rFonts w:ascii="Times New Roman" w:hAnsi="Times New Roman"/>
          <w:b/>
          <w:iCs/>
          <w:sz w:val="22"/>
          <w:szCs w:val="22"/>
        </w:rPr>
        <w:t xml:space="preserve">Registrace akcionářů bude probíhat od </w:t>
      </w:r>
      <w:r w:rsidR="008305D7">
        <w:rPr>
          <w:rFonts w:ascii="Times New Roman" w:hAnsi="Times New Roman"/>
          <w:b/>
          <w:iCs/>
          <w:sz w:val="22"/>
          <w:szCs w:val="22"/>
        </w:rPr>
        <w:t>9</w:t>
      </w:r>
      <w:r w:rsidR="006C105D" w:rsidRPr="00900A13">
        <w:rPr>
          <w:rFonts w:ascii="Times New Roman" w:hAnsi="Times New Roman"/>
          <w:b/>
          <w:iCs/>
          <w:sz w:val="22"/>
          <w:szCs w:val="22"/>
        </w:rPr>
        <w:t>.30</w:t>
      </w:r>
      <w:r w:rsidRPr="00900A13">
        <w:rPr>
          <w:rFonts w:ascii="Times New Roman" w:hAnsi="Times New Roman"/>
          <w:b/>
          <w:iCs/>
          <w:sz w:val="22"/>
          <w:szCs w:val="22"/>
        </w:rPr>
        <w:t xml:space="preserve"> hodin v místě konání valné hromady.</w:t>
      </w:r>
      <w:r w:rsidRPr="00900A13">
        <w:rPr>
          <w:rFonts w:ascii="Times New Roman" w:hAnsi="Times New Roman"/>
          <w:bCs/>
          <w:iCs/>
          <w:sz w:val="22"/>
          <w:szCs w:val="22"/>
        </w:rPr>
        <w:t xml:space="preserve"> </w:t>
      </w:r>
    </w:p>
    <w:p w:rsidR="00D44EE4" w:rsidRPr="00900A13" w:rsidRDefault="00D44EE4" w:rsidP="00D44EE4">
      <w:pPr>
        <w:jc w:val="both"/>
        <w:rPr>
          <w:rFonts w:ascii="Times New Roman" w:hAnsi="Times New Roman"/>
          <w:bCs/>
          <w:iCs/>
          <w:sz w:val="22"/>
          <w:szCs w:val="22"/>
        </w:rPr>
      </w:pPr>
      <w:r w:rsidRPr="00900A13">
        <w:rPr>
          <w:rFonts w:ascii="Times New Roman" w:hAnsi="Times New Roman"/>
          <w:bCs/>
          <w:iCs/>
          <w:sz w:val="22"/>
          <w:szCs w:val="22"/>
        </w:rPr>
        <w:t xml:space="preserve">K uplatnění práva účasti na valné hromadě se akcionáři – fyzické osoby prokáží </w:t>
      </w:r>
      <w:r w:rsidR="00A25335" w:rsidRPr="00900A13">
        <w:rPr>
          <w:rFonts w:ascii="Times New Roman" w:hAnsi="Times New Roman"/>
          <w:bCs/>
          <w:iCs/>
          <w:sz w:val="22"/>
          <w:szCs w:val="22"/>
        </w:rPr>
        <w:t>platným</w:t>
      </w:r>
      <w:r w:rsidR="00265916" w:rsidRPr="00900A13">
        <w:rPr>
          <w:rFonts w:ascii="Times New Roman" w:hAnsi="Times New Roman"/>
          <w:bCs/>
          <w:iCs/>
          <w:sz w:val="22"/>
          <w:szCs w:val="22"/>
        </w:rPr>
        <w:t xml:space="preserve"> </w:t>
      </w:r>
      <w:r w:rsidRPr="00900A13">
        <w:rPr>
          <w:rFonts w:ascii="Times New Roman" w:hAnsi="Times New Roman"/>
          <w:bCs/>
          <w:iCs/>
          <w:sz w:val="22"/>
          <w:szCs w:val="22"/>
        </w:rPr>
        <w:t>průkazem</w:t>
      </w:r>
      <w:r w:rsidR="00265916" w:rsidRPr="00900A13">
        <w:rPr>
          <w:rFonts w:ascii="Times New Roman" w:hAnsi="Times New Roman"/>
          <w:bCs/>
          <w:iCs/>
          <w:sz w:val="22"/>
          <w:szCs w:val="22"/>
        </w:rPr>
        <w:t xml:space="preserve"> </w:t>
      </w:r>
      <w:r w:rsidR="00A25335" w:rsidRPr="00900A13">
        <w:rPr>
          <w:rFonts w:ascii="Times New Roman" w:hAnsi="Times New Roman"/>
          <w:bCs/>
          <w:iCs/>
          <w:sz w:val="22"/>
          <w:szCs w:val="22"/>
        </w:rPr>
        <w:t>totožnosti</w:t>
      </w:r>
      <w:r w:rsidRPr="00900A13">
        <w:rPr>
          <w:rFonts w:ascii="Times New Roman" w:hAnsi="Times New Roman"/>
          <w:bCs/>
          <w:iCs/>
          <w:sz w:val="22"/>
          <w:szCs w:val="22"/>
        </w:rPr>
        <w:t>. Zmocněn</w:t>
      </w:r>
      <w:r w:rsidR="00957982">
        <w:rPr>
          <w:rFonts w:ascii="Times New Roman" w:hAnsi="Times New Roman"/>
          <w:bCs/>
          <w:iCs/>
          <w:sz w:val="22"/>
          <w:szCs w:val="22"/>
        </w:rPr>
        <w:t xml:space="preserve">ec </w:t>
      </w:r>
      <w:r w:rsidR="00DF0ED2">
        <w:rPr>
          <w:rFonts w:ascii="Times New Roman" w:hAnsi="Times New Roman"/>
          <w:bCs/>
          <w:iCs/>
          <w:sz w:val="22"/>
          <w:szCs w:val="22"/>
        </w:rPr>
        <w:t xml:space="preserve">akcionáře </w:t>
      </w:r>
      <w:r w:rsidR="003617F5" w:rsidRPr="003617F5">
        <w:rPr>
          <w:rFonts w:ascii="Times New Roman" w:hAnsi="Times New Roman"/>
          <w:sz w:val="22"/>
          <w:szCs w:val="22"/>
        </w:rPr>
        <w:t>na základě plné moci je povinen se prokázat platným průkazem totožnosti a odevzdat osobě pověřené společností plnou moc obsahující náležitosti dle ustanovení článku IX odstavec 3) stanov.  Zástupce akcionáře - právnické osoby odevzdá současně originál výpisu z obchodního rejstříku zastupované společnosti, ne starší než tři měsíce, nebo jeho úředně ověřenou kopii. Kopie tohoto výpisu bude přílohou listiny přítomných akcionářů na valné hromadě.</w:t>
      </w:r>
    </w:p>
    <w:p w:rsidR="00642F49" w:rsidRPr="00900A13" w:rsidRDefault="00642F49">
      <w:pPr>
        <w:jc w:val="both"/>
        <w:rPr>
          <w:rFonts w:ascii="Times New Roman" w:hAnsi="Times New Roman"/>
          <w:b/>
          <w:sz w:val="22"/>
          <w:szCs w:val="22"/>
          <w:u w:val="single"/>
        </w:rPr>
      </w:pPr>
    </w:p>
    <w:p w:rsidR="005411DF" w:rsidRPr="00900A13" w:rsidRDefault="005411DF">
      <w:pPr>
        <w:jc w:val="both"/>
        <w:rPr>
          <w:rFonts w:ascii="Times New Roman" w:hAnsi="Times New Roman"/>
          <w:b/>
          <w:sz w:val="22"/>
          <w:szCs w:val="22"/>
          <w:u w:val="single"/>
        </w:rPr>
      </w:pPr>
      <w:r w:rsidRPr="00900A13">
        <w:rPr>
          <w:rFonts w:ascii="Times New Roman" w:hAnsi="Times New Roman"/>
          <w:b/>
          <w:sz w:val="22"/>
          <w:szCs w:val="22"/>
          <w:u w:val="single"/>
        </w:rPr>
        <w:t>Pořad jednání</w:t>
      </w:r>
      <w:r w:rsidR="00034204" w:rsidRPr="00900A13">
        <w:rPr>
          <w:rFonts w:ascii="Times New Roman" w:hAnsi="Times New Roman"/>
          <w:b/>
          <w:sz w:val="22"/>
          <w:szCs w:val="22"/>
          <w:u w:val="single"/>
        </w:rPr>
        <w:t xml:space="preserve"> valné hromady</w:t>
      </w:r>
      <w:r w:rsidRPr="00900A13">
        <w:rPr>
          <w:rFonts w:ascii="Times New Roman" w:hAnsi="Times New Roman"/>
          <w:b/>
          <w:sz w:val="22"/>
          <w:szCs w:val="22"/>
          <w:u w:val="single"/>
        </w:rPr>
        <w:t>:</w:t>
      </w:r>
    </w:p>
    <w:p w:rsidR="005411DF" w:rsidRPr="00900A13" w:rsidRDefault="005411DF">
      <w:pPr>
        <w:jc w:val="both"/>
        <w:rPr>
          <w:rFonts w:ascii="Times New Roman" w:hAnsi="Times New Roman"/>
          <w:sz w:val="22"/>
          <w:szCs w:val="22"/>
        </w:rPr>
      </w:pPr>
    </w:p>
    <w:p w:rsidR="008C2D80" w:rsidRPr="00900A13" w:rsidRDefault="008C2D80" w:rsidP="008C2D80">
      <w:pPr>
        <w:numPr>
          <w:ilvl w:val="0"/>
          <w:numId w:val="1"/>
        </w:numPr>
        <w:ind w:left="0" w:firstLine="0"/>
        <w:jc w:val="both"/>
        <w:rPr>
          <w:rFonts w:ascii="Times New Roman" w:hAnsi="Times New Roman"/>
          <w:sz w:val="22"/>
          <w:szCs w:val="22"/>
        </w:rPr>
      </w:pPr>
      <w:r w:rsidRPr="00900A13">
        <w:rPr>
          <w:rFonts w:ascii="Times New Roman" w:hAnsi="Times New Roman"/>
          <w:sz w:val="22"/>
          <w:szCs w:val="22"/>
        </w:rPr>
        <w:t>Zahájení valné hromady</w:t>
      </w:r>
    </w:p>
    <w:p w:rsidR="008C2D80" w:rsidRPr="00900A13" w:rsidRDefault="008C2D80" w:rsidP="008C2D80">
      <w:pPr>
        <w:numPr>
          <w:ilvl w:val="0"/>
          <w:numId w:val="1"/>
        </w:numPr>
        <w:ind w:left="0" w:firstLine="0"/>
        <w:jc w:val="both"/>
        <w:rPr>
          <w:rFonts w:ascii="Times New Roman" w:hAnsi="Times New Roman"/>
          <w:sz w:val="22"/>
          <w:szCs w:val="22"/>
        </w:rPr>
      </w:pPr>
      <w:r w:rsidRPr="00900A13">
        <w:rPr>
          <w:rFonts w:ascii="Times New Roman" w:hAnsi="Times New Roman"/>
          <w:sz w:val="22"/>
          <w:szCs w:val="22"/>
        </w:rPr>
        <w:t>Volba předsedy valné hromady, zapisovatele, ověřovatel</w:t>
      </w:r>
      <w:r w:rsidR="007F0FFE">
        <w:rPr>
          <w:rFonts w:ascii="Times New Roman" w:hAnsi="Times New Roman"/>
          <w:sz w:val="22"/>
          <w:szCs w:val="22"/>
        </w:rPr>
        <w:t>e</w:t>
      </w:r>
      <w:r w:rsidRPr="00900A13">
        <w:rPr>
          <w:rFonts w:ascii="Times New Roman" w:hAnsi="Times New Roman"/>
          <w:sz w:val="22"/>
          <w:szCs w:val="22"/>
        </w:rPr>
        <w:t xml:space="preserve"> zápisu a osob</w:t>
      </w:r>
      <w:r w:rsidR="007F0FFE">
        <w:rPr>
          <w:rFonts w:ascii="Times New Roman" w:hAnsi="Times New Roman"/>
          <w:sz w:val="22"/>
          <w:szCs w:val="22"/>
        </w:rPr>
        <w:t>y</w:t>
      </w:r>
      <w:r w:rsidRPr="00900A13">
        <w:rPr>
          <w:rFonts w:ascii="Times New Roman" w:hAnsi="Times New Roman"/>
          <w:sz w:val="22"/>
          <w:szCs w:val="22"/>
        </w:rPr>
        <w:t xml:space="preserve"> pověřen</w:t>
      </w:r>
      <w:r w:rsidR="00B20054">
        <w:rPr>
          <w:rFonts w:ascii="Times New Roman" w:hAnsi="Times New Roman"/>
          <w:sz w:val="22"/>
          <w:szCs w:val="22"/>
        </w:rPr>
        <w:t>é</w:t>
      </w:r>
      <w:r w:rsidRPr="00900A13">
        <w:rPr>
          <w:rFonts w:ascii="Times New Roman" w:hAnsi="Times New Roman"/>
          <w:sz w:val="22"/>
          <w:szCs w:val="22"/>
        </w:rPr>
        <w:t xml:space="preserve"> sčítáním hlasů</w:t>
      </w:r>
      <w:r w:rsidR="00B20054">
        <w:rPr>
          <w:rFonts w:ascii="Times New Roman" w:hAnsi="Times New Roman"/>
          <w:sz w:val="22"/>
          <w:szCs w:val="22"/>
        </w:rPr>
        <w:t>.</w:t>
      </w:r>
    </w:p>
    <w:p w:rsidR="00664E5F" w:rsidRDefault="00664E5F" w:rsidP="008C2D80">
      <w:pPr>
        <w:numPr>
          <w:ilvl w:val="0"/>
          <w:numId w:val="1"/>
        </w:numPr>
        <w:ind w:left="0" w:firstLine="0"/>
        <w:jc w:val="both"/>
        <w:rPr>
          <w:rFonts w:ascii="Times New Roman" w:hAnsi="Times New Roman"/>
          <w:sz w:val="22"/>
          <w:szCs w:val="22"/>
        </w:rPr>
      </w:pPr>
      <w:r>
        <w:rPr>
          <w:rFonts w:ascii="Times New Roman" w:hAnsi="Times New Roman"/>
          <w:sz w:val="22"/>
          <w:szCs w:val="22"/>
        </w:rPr>
        <w:t>Volba člena dozorčí rady</w:t>
      </w:r>
    </w:p>
    <w:p w:rsidR="00850ECD" w:rsidRPr="00900A13" w:rsidRDefault="00850ECD" w:rsidP="00850ECD">
      <w:pPr>
        <w:numPr>
          <w:ilvl w:val="0"/>
          <w:numId w:val="1"/>
        </w:numPr>
        <w:tabs>
          <w:tab w:val="num" w:pos="709"/>
        </w:tabs>
        <w:overflowPunct/>
        <w:autoSpaceDE/>
        <w:autoSpaceDN/>
        <w:adjustRightInd/>
        <w:jc w:val="both"/>
        <w:textAlignment w:val="auto"/>
        <w:rPr>
          <w:rFonts w:ascii="Times New Roman" w:hAnsi="Times New Roman"/>
          <w:sz w:val="22"/>
          <w:szCs w:val="22"/>
        </w:rPr>
      </w:pPr>
      <w:r w:rsidRPr="00900A13">
        <w:rPr>
          <w:rFonts w:ascii="Times New Roman" w:hAnsi="Times New Roman"/>
          <w:sz w:val="22"/>
          <w:szCs w:val="22"/>
        </w:rPr>
        <w:t xml:space="preserve">Projednání a schválení zprávy představenstva o podnikatelské činnosti společnosti a stavu jejího majetku za rok </w:t>
      </w:r>
      <w:r w:rsidR="00F67E55" w:rsidRPr="00900A13">
        <w:rPr>
          <w:rFonts w:ascii="Times New Roman" w:hAnsi="Times New Roman"/>
          <w:sz w:val="22"/>
          <w:szCs w:val="22"/>
        </w:rPr>
        <w:t>2019</w:t>
      </w:r>
      <w:r w:rsidRPr="00900A13">
        <w:rPr>
          <w:rFonts w:ascii="Times New Roman" w:hAnsi="Times New Roman"/>
          <w:sz w:val="22"/>
          <w:szCs w:val="22"/>
        </w:rPr>
        <w:t>.</w:t>
      </w:r>
    </w:p>
    <w:p w:rsidR="00850ECD" w:rsidRPr="00900A13" w:rsidRDefault="00162A79" w:rsidP="00850ECD">
      <w:pPr>
        <w:numPr>
          <w:ilvl w:val="0"/>
          <w:numId w:val="1"/>
        </w:numPr>
        <w:tabs>
          <w:tab w:val="num" w:pos="709"/>
        </w:tabs>
        <w:overflowPunct/>
        <w:autoSpaceDE/>
        <w:autoSpaceDN/>
        <w:adjustRightInd/>
        <w:jc w:val="both"/>
        <w:textAlignment w:val="auto"/>
        <w:rPr>
          <w:rFonts w:ascii="Times New Roman" w:hAnsi="Times New Roman"/>
          <w:sz w:val="22"/>
          <w:szCs w:val="22"/>
        </w:rPr>
      </w:pPr>
      <w:r w:rsidRPr="00900A13">
        <w:rPr>
          <w:rFonts w:ascii="Times New Roman" w:hAnsi="Times New Roman"/>
          <w:sz w:val="22"/>
          <w:szCs w:val="22"/>
        </w:rPr>
        <w:t xml:space="preserve">Zpráva dozorčí rady o přezkoumání řádné účetní závěrky za rok </w:t>
      </w:r>
      <w:r w:rsidR="00F67E55" w:rsidRPr="00900A13">
        <w:rPr>
          <w:rFonts w:ascii="Times New Roman" w:hAnsi="Times New Roman"/>
          <w:sz w:val="22"/>
          <w:szCs w:val="22"/>
        </w:rPr>
        <w:t>2019</w:t>
      </w:r>
      <w:r w:rsidRPr="00900A13">
        <w:rPr>
          <w:rFonts w:ascii="Times New Roman" w:hAnsi="Times New Roman"/>
          <w:sz w:val="22"/>
          <w:szCs w:val="22"/>
        </w:rPr>
        <w:t xml:space="preserve">, zpráva o přezkoumání zprávy o vztazích mezi ovládající osobou a osobou ovládanou a mezi ovládanou osobou a osobami ovládanými stejnou ovládající osobou a vyjádření dozorčí rady </w:t>
      </w:r>
      <w:r w:rsidR="00B813A3" w:rsidRPr="00900A13">
        <w:rPr>
          <w:rFonts w:ascii="Times New Roman" w:hAnsi="Times New Roman"/>
          <w:sz w:val="22"/>
          <w:szCs w:val="22"/>
        </w:rPr>
        <w:t xml:space="preserve">k návrhu na </w:t>
      </w:r>
      <w:r w:rsidR="00815B52">
        <w:rPr>
          <w:rFonts w:ascii="Times New Roman" w:hAnsi="Times New Roman"/>
          <w:sz w:val="22"/>
          <w:szCs w:val="22"/>
        </w:rPr>
        <w:t>úhradu ztráty</w:t>
      </w:r>
      <w:r w:rsidR="00B813A3" w:rsidRPr="00900A13">
        <w:rPr>
          <w:rFonts w:ascii="Times New Roman" w:hAnsi="Times New Roman"/>
          <w:sz w:val="22"/>
          <w:szCs w:val="22"/>
        </w:rPr>
        <w:t>.</w:t>
      </w:r>
    </w:p>
    <w:p w:rsidR="00662969" w:rsidRPr="00900A13" w:rsidRDefault="00850ECD" w:rsidP="00850ECD">
      <w:pPr>
        <w:numPr>
          <w:ilvl w:val="0"/>
          <w:numId w:val="1"/>
        </w:numPr>
        <w:tabs>
          <w:tab w:val="num" w:pos="709"/>
        </w:tabs>
        <w:overflowPunct/>
        <w:autoSpaceDE/>
        <w:autoSpaceDN/>
        <w:adjustRightInd/>
        <w:jc w:val="both"/>
        <w:textAlignment w:val="auto"/>
        <w:rPr>
          <w:rFonts w:ascii="Times New Roman" w:hAnsi="Times New Roman"/>
          <w:sz w:val="22"/>
          <w:szCs w:val="22"/>
        </w:rPr>
      </w:pPr>
      <w:r w:rsidRPr="00900A13">
        <w:rPr>
          <w:rFonts w:ascii="Times New Roman" w:hAnsi="Times New Roman"/>
          <w:sz w:val="22"/>
          <w:szCs w:val="22"/>
        </w:rPr>
        <w:t>Projednání a schválení řádné účetní závěrky za rok 201</w:t>
      </w:r>
      <w:r w:rsidR="00900A13">
        <w:rPr>
          <w:rFonts w:ascii="Times New Roman" w:hAnsi="Times New Roman"/>
          <w:sz w:val="22"/>
          <w:szCs w:val="22"/>
        </w:rPr>
        <w:t>9</w:t>
      </w:r>
    </w:p>
    <w:p w:rsidR="00024B8F" w:rsidRPr="007B62E0" w:rsidRDefault="00662969" w:rsidP="007B62E0">
      <w:pPr>
        <w:numPr>
          <w:ilvl w:val="0"/>
          <w:numId w:val="1"/>
        </w:numPr>
        <w:tabs>
          <w:tab w:val="num" w:pos="709"/>
        </w:tabs>
        <w:overflowPunct/>
        <w:autoSpaceDE/>
        <w:autoSpaceDN/>
        <w:adjustRightInd/>
        <w:jc w:val="both"/>
        <w:textAlignment w:val="auto"/>
        <w:rPr>
          <w:rFonts w:ascii="Times New Roman" w:hAnsi="Times New Roman"/>
          <w:sz w:val="22"/>
          <w:szCs w:val="22"/>
        </w:rPr>
      </w:pPr>
      <w:r w:rsidRPr="00900A13">
        <w:rPr>
          <w:rFonts w:ascii="Times New Roman" w:hAnsi="Times New Roman"/>
          <w:sz w:val="22"/>
          <w:szCs w:val="22"/>
        </w:rPr>
        <w:t>P</w:t>
      </w:r>
      <w:r w:rsidR="00850ECD" w:rsidRPr="00900A13">
        <w:rPr>
          <w:rFonts w:ascii="Times New Roman" w:hAnsi="Times New Roman"/>
          <w:sz w:val="22"/>
          <w:szCs w:val="22"/>
        </w:rPr>
        <w:t>rojednání a schv</w:t>
      </w:r>
      <w:r w:rsidR="00D304A7" w:rsidRPr="00900A13">
        <w:rPr>
          <w:rFonts w:ascii="Times New Roman" w:hAnsi="Times New Roman"/>
          <w:sz w:val="22"/>
          <w:szCs w:val="22"/>
        </w:rPr>
        <w:t xml:space="preserve">álení </w:t>
      </w:r>
      <w:r w:rsidR="00B813A3" w:rsidRPr="00900A13">
        <w:rPr>
          <w:rFonts w:ascii="Times New Roman" w:hAnsi="Times New Roman"/>
          <w:sz w:val="22"/>
          <w:szCs w:val="22"/>
        </w:rPr>
        <w:t xml:space="preserve">návrhu na </w:t>
      </w:r>
      <w:r w:rsidR="00AE0F82">
        <w:rPr>
          <w:rFonts w:ascii="Times New Roman" w:hAnsi="Times New Roman"/>
          <w:sz w:val="22"/>
          <w:szCs w:val="22"/>
        </w:rPr>
        <w:t>úhradu ztráty</w:t>
      </w:r>
      <w:r w:rsidR="00B813A3" w:rsidRPr="00900A13">
        <w:rPr>
          <w:rFonts w:ascii="Times New Roman" w:hAnsi="Times New Roman"/>
          <w:sz w:val="22"/>
          <w:szCs w:val="22"/>
        </w:rPr>
        <w:t xml:space="preserve"> za rok 201</w:t>
      </w:r>
      <w:r w:rsidR="004D4013" w:rsidRPr="00900A13">
        <w:rPr>
          <w:rFonts w:ascii="Times New Roman" w:hAnsi="Times New Roman"/>
          <w:sz w:val="22"/>
          <w:szCs w:val="22"/>
        </w:rPr>
        <w:t>9</w:t>
      </w:r>
    </w:p>
    <w:p w:rsidR="005D161C" w:rsidRPr="00900A13" w:rsidRDefault="007E6E00" w:rsidP="007E6E00">
      <w:pPr>
        <w:numPr>
          <w:ilvl w:val="0"/>
          <w:numId w:val="1"/>
        </w:numPr>
        <w:ind w:left="284" w:hanging="284"/>
        <w:jc w:val="both"/>
        <w:rPr>
          <w:rFonts w:ascii="Times New Roman" w:hAnsi="Times New Roman"/>
          <w:sz w:val="22"/>
          <w:szCs w:val="22"/>
        </w:rPr>
      </w:pPr>
      <w:r w:rsidRPr="00900A13">
        <w:rPr>
          <w:rFonts w:ascii="Times New Roman" w:hAnsi="Times New Roman"/>
          <w:sz w:val="22"/>
          <w:szCs w:val="22"/>
        </w:rPr>
        <w:t>Projednání a schválení Pravidel odměňování člen</w:t>
      </w:r>
      <w:r w:rsidR="00AE0F82">
        <w:rPr>
          <w:rFonts w:ascii="Times New Roman" w:hAnsi="Times New Roman"/>
          <w:sz w:val="22"/>
          <w:szCs w:val="22"/>
        </w:rPr>
        <w:t>a</w:t>
      </w:r>
      <w:r w:rsidRPr="00900A13">
        <w:rPr>
          <w:rFonts w:ascii="Times New Roman" w:hAnsi="Times New Roman"/>
          <w:sz w:val="22"/>
          <w:szCs w:val="22"/>
        </w:rPr>
        <w:t xml:space="preserve"> představenstva a člen</w:t>
      </w:r>
      <w:r w:rsidR="00AE0F82">
        <w:rPr>
          <w:rFonts w:ascii="Times New Roman" w:hAnsi="Times New Roman"/>
          <w:sz w:val="22"/>
          <w:szCs w:val="22"/>
        </w:rPr>
        <w:t>a</w:t>
      </w:r>
      <w:r w:rsidRPr="00900A13">
        <w:rPr>
          <w:rFonts w:ascii="Times New Roman" w:hAnsi="Times New Roman"/>
          <w:sz w:val="22"/>
          <w:szCs w:val="22"/>
        </w:rPr>
        <w:t xml:space="preserve"> dozorčí rady společnosti</w:t>
      </w:r>
      <w:r w:rsidR="00E14F87">
        <w:rPr>
          <w:rFonts w:ascii="Times New Roman" w:hAnsi="Times New Roman"/>
          <w:sz w:val="22"/>
          <w:szCs w:val="22"/>
        </w:rPr>
        <w:t xml:space="preserve"> na </w:t>
      </w:r>
      <w:r w:rsidR="007B62E0">
        <w:rPr>
          <w:rFonts w:ascii="Times New Roman" w:hAnsi="Times New Roman"/>
          <w:sz w:val="22"/>
          <w:szCs w:val="22"/>
        </w:rPr>
        <w:t>rok 2020 a další období</w:t>
      </w:r>
      <w:r w:rsidRPr="00900A13">
        <w:rPr>
          <w:rFonts w:ascii="Times New Roman" w:hAnsi="Times New Roman"/>
          <w:sz w:val="22"/>
          <w:szCs w:val="22"/>
        </w:rPr>
        <w:t xml:space="preserve"> </w:t>
      </w:r>
    </w:p>
    <w:p w:rsidR="008C2D80" w:rsidRPr="00900A13" w:rsidRDefault="008C2D80" w:rsidP="008C2D80">
      <w:pPr>
        <w:pStyle w:val="Zkladntext"/>
        <w:numPr>
          <w:ilvl w:val="0"/>
          <w:numId w:val="1"/>
        </w:numPr>
        <w:rPr>
          <w:sz w:val="22"/>
          <w:szCs w:val="22"/>
        </w:rPr>
      </w:pPr>
      <w:r w:rsidRPr="00900A13">
        <w:rPr>
          <w:sz w:val="22"/>
          <w:szCs w:val="22"/>
        </w:rPr>
        <w:t>Závěr valné hromady</w:t>
      </w:r>
    </w:p>
    <w:p w:rsidR="005411DF" w:rsidRPr="00900A13" w:rsidRDefault="005411DF">
      <w:pPr>
        <w:jc w:val="both"/>
        <w:rPr>
          <w:rFonts w:ascii="Times New Roman" w:hAnsi="Times New Roman"/>
          <w:sz w:val="22"/>
          <w:szCs w:val="22"/>
        </w:rPr>
      </w:pPr>
    </w:p>
    <w:p w:rsidR="003E7570" w:rsidRPr="00900A13" w:rsidRDefault="003E7570">
      <w:pPr>
        <w:jc w:val="both"/>
        <w:rPr>
          <w:rFonts w:ascii="Times New Roman" w:hAnsi="Times New Roman"/>
          <w:sz w:val="22"/>
          <w:szCs w:val="22"/>
        </w:rPr>
      </w:pPr>
    </w:p>
    <w:p w:rsidR="00FC3C0D" w:rsidRPr="00900A13" w:rsidRDefault="00FC3C0D" w:rsidP="00FC3C0D">
      <w:pPr>
        <w:overflowPunct/>
        <w:jc w:val="both"/>
        <w:textAlignment w:val="auto"/>
        <w:rPr>
          <w:rFonts w:ascii="Times New Roman" w:hAnsi="Times New Roman"/>
          <w:b/>
          <w:sz w:val="22"/>
          <w:szCs w:val="22"/>
          <w:u w:val="single"/>
        </w:rPr>
      </w:pPr>
      <w:r w:rsidRPr="00900A13">
        <w:rPr>
          <w:rFonts w:ascii="Times New Roman" w:hAnsi="Times New Roman"/>
          <w:b/>
          <w:sz w:val="22"/>
          <w:szCs w:val="22"/>
          <w:u w:val="single"/>
        </w:rPr>
        <w:t>Návrhy usnesení a jejich zdůvodnění a vyjádření představenstva k jednotlivým bodům pořadu jednání valné hromady:</w:t>
      </w:r>
    </w:p>
    <w:p w:rsidR="00FC3C0D" w:rsidRPr="00900A13" w:rsidRDefault="00FC3C0D" w:rsidP="00FC3C0D">
      <w:pPr>
        <w:overflowPunct/>
        <w:jc w:val="both"/>
        <w:textAlignment w:val="auto"/>
        <w:rPr>
          <w:rFonts w:ascii="Times New Roman" w:hAnsi="Times New Roman"/>
          <w:b/>
          <w:sz w:val="22"/>
          <w:szCs w:val="22"/>
        </w:rPr>
      </w:pPr>
    </w:p>
    <w:p w:rsidR="008C2D80" w:rsidRPr="00900A13" w:rsidRDefault="008C2D80" w:rsidP="008C2D80">
      <w:pPr>
        <w:jc w:val="both"/>
        <w:rPr>
          <w:rFonts w:ascii="Times New Roman" w:hAnsi="Times New Roman"/>
          <w:sz w:val="22"/>
          <w:szCs w:val="22"/>
        </w:rPr>
      </w:pPr>
      <w:r w:rsidRPr="00900A13">
        <w:rPr>
          <w:rFonts w:ascii="Times New Roman" w:hAnsi="Times New Roman"/>
          <w:b/>
          <w:sz w:val="22"/>
          <w:szCs w:val="22"/>
        </w:rPr>
        <w:t>K bodu 2. pořadu</w:t>
      </w:r>
      <w:r w:rsidRPr="00900A13">
        <w:rPr>
          <w:rFonts w:ascii="Times New Roman" w:hAnsi="Times New Roman"/>
          <w:sz w:val="22"/>
          <w:szCs w:val="22"/>
        </w:rPr>
        <w:t xml:space="preserve"> - Volba předsedy valné hromady, zapisovatele, ověřovatel</w:t>
      </w:r>
      <w:r w:rsidR="00CB0F7D">
        <w:rPr>
          <w:rFonts w:ascii="Times New Roman" w:hAnsi="Times New Roman"/>
          <w:sz w:val="22"/>
          <w:szCs w:val="22"/>
        </w:rPr>
        <w:t>e</w:t>
      </w:r>
      <w:r w:rsidRPr="00900A13">
        <w:rPr>
          <w:rFonts w:ascii="Times New Roman" w:hAnsi="Times New Roman"/>
          <w:sz w:val="22"/>
          <w:szCs w:val="22"/>
        </w:rPr>
        <w:t xml:space="preserve"> zápisu a osob</w:t>
      </w:r>
      <w:r w:rsidR="000919A9">
        <w:rPr>
          <w:rFonts w:ascii="Times New Roman" w:hAnsi="Times New Roman"/>
          <w:sz w:val="22"/>
          <w:szCs w:val="22"/>
        </w:rPr>
        <w:t>y</w:t>
      </w:r>
      <w:r w:rsidRPr="00900A13">
        <w:rPr>
          <w:rFonts w:ascii="Times New Roman" w:hAnsi="Times New Roman"/>
          <w:sz w:val="22"/>
          <w:szCs w:val="22"/>
        </w:rPr>
        <w:t xml:space="preserve"> pověřen</w:t>
      </w:r>
      <w:r w:rsidR="000919A9">
        <w:rPr>
          <w:rFonts w:ascii="Times New Roman" w:hAnsi="Times New Roman"/>
          <w:sz w:val="22"/>
          <w:szCs w:val="22"/>
        </w:rPr>
        <w:t>é</w:t>
      </w:r>
      <w:r w:rsidRPr="00900A13">
        <w:rPr>
          <w:rFonts w:ascii="Times New Roman" w:hAnsi="Times New Roman"/>
          <w:sz w:val="22"/>
          <w:szCs w:val="22"/>
        </w:rPr>
        <w:t xml:space="preserve"> sčítáním hlasů</w:t>
      </w:r>
    </w:p>
    <w:p w:rsidR="007F3C88" w:rsidRPr="00900A13" w:rsidRDefault="007F3C88" w:rsidP="007F3C88">
      <w:pPr>
        <w:pStyle w:val="Zkladntextodsazen3"/>
        <w:spacing w:after="0"/>
        <w:ind w:left="0"/>
        <w:jc w:val="both"/>
        <w:rPr>
          <w:rFonts w:ascii="Times New Roman" w:hAnsi="Times New Roman"/>
          <w:sz w:val="22"/>
          <w:szCs w:val="22"/>
        </w:rPr>
      </w:pPr>
    </w:p>
    <w:p w:rsidR="007F3C88" w:rsidRPr="00900A13" w:rsidRDefault="008C2D80" w:rsidP="007F3C88">
      <w:pPr>
        <w:pStyle w:val="Zkladntextodsazen3"/>
        <w:spacing w:after="0"/>
        <w:ind w:left="0"/>
        <w:jc w:val="both"/>
        <w:rPr>
          <w:rFonts w:ascii="Times New Roman" w:hAnsi="Times New Roman"/>
          <w:b/>
          <w:sz w:val="22"/>
          <w:szCs w:val="22"/>
          <w:u w:val="single"/>
        </w:rPr>
      </w:pPr>
      <w:r w:rsidRPr="00900A13">
        <w:rPr>
          <w:rFonts w:ascii="Times New Roman" w:hAnsi="Times New Roman"/>
          <w:b/>
          <w:sz w:val="22"/>
          <w:szCs w:val="22"/>
          <w:u w:val="single"/>
        </w:rPr>
        <w:t xml:space="preserve">Návrh usnesení: </w:t>
      </w:r>
    </w:p>
    <w:p w:rsidR="008C2D80" w:rsidRPr="00900A13" w:rsidRDefault="008C2D80" w:rsidP="007F3C88">
      <w:pPr>
        <w:pStyle w:val="Zkladntextodsazen3"/>
        <w:spacing w:after="0"/>
        <w:ind w:left="0"/>
        <w:jc w:val="both"/>
        <w:rPr>
          <w:rFonts w:ascii="Times New Roman" w:hAnsi="Times New Roman"/>
          <w:sz w:val="22"/>
          <w:szCs w:val="22"/>
        </w:rPr>
      </w:pPr>
      <w:r w:rsidRPr="00900A13">
        <w:rPr>
          <w:rFonts w:ascii="Times New Roman" w:hAnsi="Times New Roman"/>
          <w:sz w:val="22"/>
          <w:szCs w:val="22"/>
        </w:rPr>
        <w:t xml:space="preserve">Valná hromada volí předsedou valné hromady </w:t>
      </w:r>
      <w:r w:rsidR="000919A9">
        <w:rPr>
          <w:rFonts w:ascii="Times New Roman" w:hAnsi="Times New Roman"/>
          <w:sz w:val="22"/>
          <w:szCs w:val="22"/>
        </w:rPr>
        <w:t xml:space="preserve">pana </w:t>
      </w:r>
      <w:r w:rsidRPr="00900A13">
        <w:rPr>
          <w:rFonts w:ascii="Times New Roman" w:hAnsi="Times New Roman"/>
          <w:sz w:val="22"/>
          <w:szCs w:val="22"/>
        </w:rPr>
        <w:t xml:space="preserve">Ing. Václava Ryšánka, zapisovatelem </w:t>
      </w:r>
      <w:r w:rsidR="0079625A" w:rsidRPr="00900A13">
        <w:rPr>
          <w:rFonts w:ascii="Times New Roman" w:hAnsi="Times New Roman"/>
          <w:sz w:val="22"/>
          <w:szCs w:val="22"/>
        </w:rPr>
        <w:t>pan</w:t>
      </w:r>
      <w:r w:rsidR="009B466E">
        <w:rPr>
          <w:rFonts w:ascii="Times New Roman" w:hAnsi="Times New Roman"/>
          <w:sz w:val="22"/>
          <w:szCs w:val="22"/>
        </w:rPr>
        <w:t>a</w:t>
      </w:r>
      <w:r w:rsidR="0079625A" w:rsidRPr="00900A13">
        <w:rPr>
          <w:rFonts w:ascii="Times New Roman" w:hAnsi="Times New Roman"/>
          <w:sz w:val="22"/>
          <w:szCs w:val="22"/>
        </w:rPr>
        <w:t xml:space="preserve"> </w:t>
      </w:r>
      <w:r w:rsidR="009B466E">
        <w:rPr>
          <w:rFonts w:ascii="Times New Roman" w:hAnsi="Times New Roman"/>
          <w:sz w:val="22"/>
          <w:szCs w:val="22"/>
        </w:rPr>
        <w:t xml:space="preserve">Ondřeje Zikmunda, ověřovatelem </w:t>
      </w:r>
      <w:r w:rsidRPr="00900A13">
        <w:rPr>
          <w:rFonts w:ascii="Times New Roman" w:hAnsi="Times New Roman"/>
          <w:sz w:val="22"/>
          <w:szCs w:val="22"/>
        </w:rPr>
        <w:t xml:space="preserve">zápisu </w:t>
      </w:r>
      <w:proofErr w:type="gramStart"/>
      <w:r w:rsidR="000919A9">
        <w:rPr>
          <w:rFonts w:ascii="Times New Roman" w:hAnsi="Times New Roman"/>
          <w:sz w:val="22"/>
          <w:szCs w:val="22"/>
        </w:rPr>
        <w:t xml:space="preserve">pana </w:t>
      </w:r>
      <w:r w:rsidRPr="00900A13">
        <w:rPr>
          <w:rFonts w:ascii="Times New Roman" w:hAnsi="Times New Roman"/>
          <w:sz w:val="22"/>
          <w:szCs w:val="22"/>
        </w:rPr>
        <w:t xml:space="preserve"> Ing.</w:t>
      </w:r>
      <w:proofErr w:type="gramEnd"/>
      <w:r w:rsidRPr="00900A13">
        <w:rPr>
          <w:rFonts w:ascii="Times New Roman" w:hAnsi="Times New Roman"/>
          <w:sz w:val="22"/>
          <w:szCs w:val="22"/>
        </w:rPr>
        <w:t xml:space="preserve"> Miroslava </w:t>
      </w:r>
      <w:r w:rsidR="009B466E">
        <w:rPr>
          <w:rFonts w:ascii="Times New Roman" w:hAnsi="Times New Roman"/>
          <w:sz w:val="22"/>
          <w:szCs w:val="22"/>
        </w:rPr>
        <w:t>Kurku</w:t>
      </w:r>
      <w:r w:rsidR="00316041" w:rsidRPr="00900A13">
        <w:rPr>
          <w:rFonts w:ascii="Times New Roman" w:hAnsi="Times New Roman"/>
          <w:sz w:val="22"/>
          <w:szCs w:val="22"/>
        </w:rPr>
        <w:t xml:space="preserve"> a </w:t>
      </w:r>
      <w:r w:rsidRPr="00900A13">
        <w:rPr>
          <w:rFonts w:ascii="Times New Roman" w:hAnsi="Times New Roman"/>
          <w:sz w:val="22"/>
          <w:szCs w:val="22"/>
        </w:rPr>
        <w:t>osob</w:t>
      </w:r>
      <w:r w:rsidR="00316041" w:rsidRPr="00900A13">
        <w:rPr>
          <w:rFonts w:ascii="Times New Roman" w:hAnsi="Times New Roman"/>
          <w:sz w:val="22"/>
          <w:szCs w:val="22"/>
        </w:rPr>
        <w:t>ou</w:t>
      </w:r>
      <w:r w:rsidRPr="00900A13">
        <w:rPr>
          <w:rFonts w:ascii="Times New Roman" w:hAnsi="Times New Roman"/>
          <w:sz w:val="22"/>
          <w:szCs w:val="22"/>
        </w:rPr>
        <w:t xml:space="preserve"> pověřen</w:t>
      </w:r>
      <w:r w:rsidR="00316041" w:rsidRPr="00900A13">
        <w:rPr>
          <w:rFonts w:ascii="Times New Roman" w:hAnsi="Times New Roman"/>
          <w:sz w:val="22"/>
          <w:szCs w:val="22"/>
        </w:rPr>
        <w:t>ou</w:t>
      </w:r>
      <w:r w:rsidRPr="00900A13">
        <w:rPr>
          <w:rFonts w:ascii="Times New Roman" w:hAnsi="Times New Roman"/>
          <w:sz w:val="22"/>
          <w:szCs w:val="22"/>
        </w:rPr>
        <w:t xml:space="preserve"> sčítáním hlasů </w:t>
      </w:r>
      <w:r w:rsidR="009B466E">
        <w:rPr>
          <w:rFonts w:ascii="Times New Roman" w:hAnsi="Times New Roman"/>
          <w:sz w:val="22"/>
          <w:szCs w:val="22"/>
        </w:rPr>
        <w:t>pana Ing</w:t>
      </w:r>
      <w:r w:rsidR="00CB0F7D">
        <w:rPr>
          <w:rFonts w:ascii="Times New Roman" w:hAnsi="Times New Roman"/>
          <w:sz w:val="22"/>
          <w:szCs w:val="22"/>
        </w:rPr>
        <w:t>.</w:t>
      </w:r>
      <w:r w:rsidR="00815B52">
        <w:rPr>
          <w:rFonts w:ascii="Times New Roman" w:hAnsi="Times New Roman"/>
          <w:sz w:val="22"/>
          <w:szCs w:val="22"/>
        </w:rPr>
        <w:t xml:space="preserve"> </w:t>
      </w:r>
      <w:r w:rsidR="00B20054">
        <w:rPr>
          <w:rFonts w:ascii="Times New Roman" w:hAnsi="Times New Roman"/>
          <w:sz w:val="22"/>
          <w:szCs w:val="22"/>
        </w:rPr>
        <w:t>Václava Ryšánka</w:t>
      </w:r>
      <w:r w:rsidR="00774435" w:rsidRPr="00900A13">
        <w:rPr>
          <w:rFonts w:ascii="Times New Roman" w:hAnsi="Times New Roman"/>
          <w:sz w:val="22"/>
          <w:szCs w:val="22"/>
        </w:rPr>
        <w:t>.</w:t>
      </w:r>
    </w:p>
    <w:p w:rsidR="007F3C88" w:rsidRPr="00900A13" w:rsidRDefault="007F3C88" w:rsidP="007F3C88">
      <w:pPr>
        <w:pStyle w:val="Zkladntextodsazen3"/>
        <w:spacing w:after="0"/>
        <w:ind w:left="0"/>
        <w:jc w:val="both"/>
        <w:rPr>
          <w:rFonts w:ascii="Times New Roman" w:hAnsi="Times New Roman"/>
          <w:sz w:val="22"/>
          <w:szCs w:val="22"/>
        </w:rPr>
      </w:pPr>
    </w:p>
    <w:p w:rsidR="008C2D80" w:rsidRDefault="008C2D80" w:rsidP="007F3C88">
      <w:pPr>
        <w:pStyle w:val="Zkladntextodsazen3"/>
        <w:spacing w:after="0"/>
        <w:ind w:left="0"/>
        <w:jc w:val="both"/>
        <w:rPr>
          <w:rFonts w:ascii="Times New Roman" w:hAnsi="Times New Roman"/>
          <w:i/>
          <w:sz w:val="22"/>
          <w:szCs w:val="22"/>
        </w:rPr>
      </w:pPr>
      <w:r w:rsidRPr="00900A13">
        <w:rPr>
          <w:rFonts w:ascii="Times New Roman" w:hAnsi="Times New Roman"/>
          <w:i/>
          <w:sz w:val="22"/>
          <w:szCs w:val="22"/>
        </w:rPr>
        <w:t>Zdůvodnění: Požadavek na volbu funkcionářů valné hromady vyplývá z ustanovení § 422 zák. č. 90/2012 Sb.</w:t>
      </w:r>
      <w:r w:rsidR="000919A9">
        <w:rPr>
          <w:rFonts w:ascii="Times New Roman" w:hAnsi="Times New Roman"/>
          <w:i/>
          <w:sz w:val="22"/>
          <w:szCs w:val="22"/>
        </w:rPr>
        <w:t>,</w:t>
      </w:r>
      <w:r w:rsidRPr="00900A13">
        <w:rPr>
          <w:rFonts w:ascii="Times New Roman" w:hAnsi="Times New Roman"/>
          <w:i/>
          <w:sz w:val="22"/>
          <w:szCs w:val="22"/>
        </w:rPr>
        <w:t xml:space="preserve"> o obchodních </w:t>
      </w:r>
      <w:r w:rsidR="000919A9">
        <w:rPr>
          <w:rFonts w:ascii="Times New Roman" w:hAnsi="Times New Roman"/>
          <w:i/>
          <w:sz w:val="22"/>
          <w:szCs w:val="22"/>
        </w:rPr>
        <w:t xml:space="preserve">společnostech a družstvech (zákon o obchodních </w:t>
      </w:r>
      <w:r w:rsidRPr="00900A13">
        <w:rPr>
          <w:rFonts w:ascii="Times New Roman" w:hAnsi="Times New Roman"/>
          <w:i/>
          <w:sz w:val="22"/>
          <w:szCs w:val="22"/>
        </w:rPr>
        <w:t>korporacích</w:t>
      </w:r>
      <w:r w:rsidR="000919A9">
        <w:rPr>
          <w:rFonts w:ascii="Times New Roman" w:hAnsi="Times New Roman"/>
          <w:i/>
          <w:sz w:val="22"/>
          <w:szCs w:val="22"/>
        </w:rPr>
        <w:t>), (dále jen „ZOK“)</w:t>
      </w:r>
      <w:r w:rsidRPr="00900A13">
        <w:rPr>
          <w:rFonts w:ascii="Times New Roman" w:hAnsi="Times New Roman"/>
          <w:i/>
          <w:sz w:val="22"/>
          <w:szCs w:val="22"/>
        </w:rPr>
        <w:t>. Navržené osoby s ohledem na jejich kvalifikaci považuje představenstvo společnosti za vhodné kandidáty.</w:t>
      </w:r>
    </w:p>
    <w:p w:rsidR="000919A9" w:rsidRDefault="000919A9" w:rsidP="007F3C88">
      <w:pPr>
        <w:pStyle w:val="Zkladntextodsazen3"/>
        <w:spacing w:after="0"/>
        <w:ind w:left="0"/>
        <w:jc w:val="both"/>
        <w:rPr>
          <w:rFonts w:ascii="Times New Roman" w:hAnsi="Times New Roman"/>
          <w:i/>
          <w:sz w:val="22"/>
          <w:szCs w:val="22"/>
        </w:rPr>
      </w:pPr>
    </w:p>
    <w:p w:rsidR="006444FD" w:rsidRDefault="006444FD" w:rsidP="007F3C88">
      <w:pPr>
        <w:jc w:val="both"/>
        <w:rPr>
          <w:rFonts w:ascii="Times New Roman" w:hAnsi="Times New Roman"/>
          <w:b/>
          <w:i/>
          <w:sz w:val="22"/>
          <w:szCs w:val="22"/>
        </w:rPr>
      </w:pPr>
    </w:p>
    <w:p w:rsidR="002A1AD0" w:rsidRPr="00F15D13" w:rsidRDefault="002A1AD0" w:rsidP="007F3C88">
      <w:pPr>
        <w:jc w:val="both"/>
        <w:rPr>
          <w:rFonts w:ascii="Times New Roman" w:hAnsi="Times New Roman"/>
          <w:sz w:val="22"/>
          <w:szCs w:val="22"/>
        </w:rPr>
      </w:pPr>
      <w:r w:rsidRPr="002A1AD0">
        <w:rPr>
          <w:rFonts w:ascii="Times New Roman" w:hAnsi="Times New Roman"/>
          <w:b/>
          <w:i/>
          <w:sz w:val="22"/>
          <w:szCs w:val="22"/>
        </w:rPr>
        <w:t xml:space="preserve">K bodu </w:t>
      </w:r>
      <w:r w:rsidR="00CE189A">
        <w:rPr>
          <w:rFonts w:ascii="Times New Roman" w:hAnsi="Times New Roman"/>
          <w:b/>
          <w:i/>
          <w:sz w:val="22"/>
          <w:szCs w:val="22"/>
        </w:rPr>
        <w:t>3</w:t>
      </w:r>
      <w:r w:rsidRPr="002A1AD0">
        <w:rPr>
          <w:rFonts w:ascii="Times New Roman" w:hAnsi="Times New Roman"/>
          <w:b/>
          <w:i/>
          <w:sz w:val="22"/>
          <w:szCs w:val="22"/>
        </w:rPr>
        <w:t xml:space="preserve">. pořadu </w:t>
      </w:r>
      <w:r w:rsidRPr="00F15D13">
        <w:rPr>
          <w:rFonts w:ascii="Times New Roman" w:hAnsi="Times New Roman"/>
          <w:i/>
          <w:sz w:val="22"/>
          <w:szCs w:val="22"/>
        </w:rPr>
        <w:t xml:space="preserve">– </w:t>
      </w:r>
      <w:r w:rsidRPr="00F15D13">
        <w:rPr>
          <w:rFonts w:ascii="Times New Roman" w:hAnsi="Times New Roman"/>
          <w:sz w:val="22"/>
          <w:szCs w:val="22"/>
        </w:rPr>
        <w:t>Volba člena dozorčí rady</w:t>
      </w:r>
    </w:p>
    <w:p w:rsidR="002A1AD0" w:rsidRDefault="002A1AD0" w:rsidP="007F3C88">
      <w:pPr>
        <w:jc w:val="both"/>
        <w:rPr>
          <w:rFonts w:ascii="Times New Roman" w:hAnsi="Times New Roman"/>
          <w:b/>
          <w:i/>
          <w:szCs w:val="24"/>
        </w:rPr>
      </w:pPr>
    </w:p>
    <w:p w:rsidR="00BC340C" w:rsidRDefault="00BC340C" w:rsidP="007F3C88">
      <w:pPr>
        <w:jc w:val="both"/>
        <w:rPr>
          <w:rFonts w:ascii="Times New Roman" w:hAnsi="Times New Roman"/>
          <w:b/>
          <w:i/>
          <w:sz w:val="22"/>
          <w:szCs w:val="22"/>
          <w:u w:val="single"/>
        </w:rPr>
      </w:pPr>
      <w:r w:rsidRPr="00BC340C">
        <w:rPr>
          <w:rFonts w:ascii="Times New Roman" w:hAnsi="Times New Roman"/>
          <w:b/>
          <w:i/>
          <w:sz w:val="22"/>
          <w:szCs w:val="22"/>
          <w:u w:val="single"/>
        </w:rPr>
        <w:t>Návrh u</w:t>
      </w:r>
      <w:r>
        <w:rPr>
          <w:rFonts w:ascii="Times New Roman" w:hAnsi="Times New Roman"/>
          <w:b/>
          <w:i/>
          <w:sz w:val="22"/>
          <w:szCs w:val="22"/>
          <w:u w:val="single"/>
        </w:rPr>
        <w:t>snesení:</w:t>
      </w:r>
    </w:p>
    <w:p w:rsidR="00CE189A" w:rsidRPr="00CE189A" w:rsidRDefault="00BC340C" w:rsidP="00D0284D">
      <w:pPr>
        <w:widowControl w:val="0"/>
        <w:ind w:right="570"/>
        <w:jc w:val="both"/>
        <w:rPr>
          <w:rFonts w:ascii="Times New Roman" w:hAnsi="Times New Roman"/>
          <w:szCs w:val="24"/>
        </w:rPr>
      </w:pPr>
      <w:r w:rsidRPr="00CE189A">
        <w:rPr>
          <w:rFonts w:ascii="Times New Roman" w:hAnsi="Times New Roman"/>
          <w:sz w:val="22"/>
          <w:szCs w:val="22"/>
        </w:rPr>
        <w:t xml:space="preserve">Valná hromada volí členem dozorčí rady </w:t>
      </w:r>
      <w:r w:rsidR="00CE189A" w:rsidRPr="00CE189A">
        <w:rPr>
          <w:rFonts w:ascii="Times New Roman" w:hAnsi="Times New Roman"/>
          <w:sz w:val="22"/>
          <w:szCs w:val="22"/>
        </w:rPr>
        <w:t xml:space="preserve">pana </w:t>
      </w:r>
      <w:r w:rsidR="00CE189A" w:rsidRPr="00CE189A">
        <w:rPr>
          <w:rFonts w:ascii="Times New Roman" w:hAnsi="Times New Roman"/>
          <w:bCs/>
          <w:szCs w:val="24"/>
        </w:rPr>
        <w:t>Ondřeje Zikmunda</w:t>
      </w:r>
      <w:r w:rsidR="00CE189A" w:rsidRPr="00CE189A">
        <w:rPr>
          <w:rFonts w:ascii="Times New Roman" w:hAnsi="Times New Roman"/>
          <w:szCs w:val="24"/>
        </w:rPr>
        <w:t xml:space="preserve">, nar. </w:t>
      </w:r>
      <w:proofErr w:type="gramStart"/>
      <w:r w:rsidR="00CE189A" w:rsidRPr="00CE189A">
        <w:rPr>
          <w:rFonts w:ascii="Times New Roman" w:hAnsi="Times New Roman"/>
          <w:szCs w:val="24"/>
        </w:rPr>
        <w:t>16.5.1985</w:t>
      </w:r>
      <w:proofErr w:type="gramEnd"/>
      <w:r w:rsidR="00CE189A" w:rsidRPr="00CE189A">
        <w:rPr>
          <w:rFonts w:ascii="Times New Roman" w:hAnsi="Times New Roman"/>
          <w:szCs w:val="24"/>
        </w:rPr>
        <w:t>, bytem Masarykova 850, Orlová-</w:t>
      </w:r>
      <w:proofErr w:type="spellStart"/>
      <w:r w:rsidR="00CE189A" w:rsidRPr="00CE189A">
        <w:rPr>
          <w:rFonts w:ascii="Times New Roman" w:hAnsi="Times New Roman"/>
          <w:szCs w:val="24"/>
        </w:rPr>
        <w:t>Lutyně</w:t>
      </w:r>
      <w:proofErr w:type="spellEnd"/>
      <w:r w:rsidR="00CE189A" w:rsidRPr="00CE189A">
        <w:rPr>
          <w:rFonts w:ascii="Times New Roman" w:hAnsi="Times New Roman"/>
          <w:szCs w:val="24"/>
        </w:rPr>
        <w:t xml:space="preserve"> </w:t>
      </w:r>
      <w:r w:rsidR="00CE189A">
        <w:rPr>
          <w:rFonts w:ascii="Times New Roman" w:hAnsi="Times New Roman"/>
          <w:szCs w:val="24"/>
        </w:rPr>
        <w:t>.</w:t>
      </w:r>
    </w:p>
    <w:p w:rsidR="00BC340C" w:rsidRDefault="00BC340C" w:rsidP="00D0284D">
      <w:pPr>
        <w:ind w:hanging="540"/>
        <w:jc w:val="both"/>
        <w:rPr>
          <w:rFonts w:ascii="Times New Roman" w:hAnsi="Times New Roman"/>
          <w:sz w:val="22"/>
          <w:szCs w:val="22"/>
        </w:rPr>
      </w:pPr>
    </w:p>
    <w:p w:rsidR="00986154" w:rsidRDefault="00986154" w:rsidP="007F3C88">
      <w:pPr>
        <w:jc w:val="both"/>
        <w:rPr>
          <w:rFonts w:ascii="Times New Roman" w:hAnsi="Times New Roman"/>
          <w:sz w:val="22"/>
          <w:szCs w:val="22"/>
        </w:rPr>
      </w:pPr>
    </w:p>
    <w:p w:rsidR="00986154" w:rsidRPr="00CE189A" w:rsidRDefault="00986154" w:rsidP="007F3C88">
      <w:pPr>
        <w:jc w:val="both"/>
        <w:rPr>
          <w:rFonts w:ascii="Times New Roman" w:hAnsi="Times New Roman"/>
          <w:i/>
          <w:sz w:val="22"/>
          <w:szCs w:val="22"/>
        </w:rPr>
      </w:pPr>
      <w:r w:rsidRPr="00986154">
        <w:rPr>
          <w:rFonts w:ascii="Times New Roman" w:hAnsi="Times New Roman"/>
          <w:i/>
          <w:sz w:val="22"/>
          <w:szCs w:val="22"/>
        </w:rPr>
        <w:t>Zdůvodnění</w:t>
      </w:r>
      <w:r>
        <w:rPr>
          <w:rFonts w:ascii="Times New Roman" w:hAnsi="Times New Roman"/>
          <w:i/>
          <w:sz w:val="22"/>
          <w:szCs w:val="22"/>
        </w:rPr>
        <w:t>:Volba člena dozorčí rady patří, dle platných stanov společnosti, do působnosti valné hromady</w:t>
      </w:r>
      <w:r w:rsidR="00CE189A">
        <w:rPr>
          <w:rFonts w:ascii="Times New Roman" w:hAnsi="Times New Roman"/>
          <w:i/>
          <w:sz w:val="22"/>
          <w:szCs w:val="22"/>
        </w:rPr>
        <w:t>.</w:t>
      </w:r>
      <w:r>
        <w:rPr>
          <w:rFonts w:ascii="Times New Roman" w:hAnsi="Times New Roman"/>
          <w:i/>
          <w:sz w:val="22"/>
          <w:szCs w:val="22"/>
        </w:rPr>
        <w:t xml:space="preserve"> </w:t>
      </w:r>
      <w:r w:rsidR="00CE189A" w:rsidRPr="00CE189A">
        <w:rPr>
          <w:rFonts w:ascii="Times New Roman" w:hAnsi="Times New Roman"/>
          <w:i/>
          <w:sz w:val="22"/>
          <w:szCs w:val="22"/>
        </w:rPr>
        <w:t>Členství člena dozorčí rady pana Miroslava Kurky, datum narození 29. července 1931, bytem Karvinská 1263/61, Město, 73601 Havířov skončil</w:t>
      </w:r>
      <w:r w:rsidR="00CE189A">
        <w:rPr>
          <w:rFonts w:ascii="Times New Roman" w:hAnsi="Times New Roman"/>
          <w:i/>
          <w:sz w:val="22"/>
          <w:szCs w:val="22"/>
        </w:rPr>
        <w:t>o</w:t>
      </w:r>
      <w:r w:rsidR="00CE189A" w:rsidRPr="00CE189A">
        <w:rPr>
          <w:rFonts w:ascii="Times New Roman" w:hAnsi="Times New Roman"/>
          <w:i/>
          <w:sz w:val="22"/>
          <w:szCs w:val="22"/>
        </w:rPr>
        <w:t xml:space="preserve"> ke dni 3</w:t>
      </w:r>
      <w:r w:rsidR="005A1719">
        <w:rPr>
          <w:rFonts w:ascii="Times New Roman" w:hAnsi="Times New Roman"/>
          <w:i/>
          <w:sz w:val="22"/>
          <w:szCs w:val="22"/>
        </w:rPr>
        <w:t>1</w:t>
      </w:r>
      <w:r w:rsidR="00CE189A" w:rsidRPr="00CE189A">
        <w:rPr>
          <w:rFonts w:ascii="Times New Roman" w:hAnsi="Times New Roman"/>
          <w:i/>
          <w:sz w:val="22"/>
          <w:szCs w:val="22"/>
        </w:rPr>
        <w:t xml:space="preserve">. </w:t>
      </w:r>
      <w:r w:rsidR="005A1719">
        <w:rPr>
          <w:rFonts w:ascii="Times New Roman" w:hAnsi="Times New Roman"/>
          <w:i/>
          <w:sz w:val="22"/>
          <w:szCs w:val="22"/>
        </w:rPr>
        <w:t>5</w:t>
      </w:r>
      <w:r w:rsidR="00CE189A" w:rsidRPr="00CE189A">
        <w:rPr>
          <w:rFonts w:ascii="Times New Roman" w:hAnsi="Times New Roman"/>
          <w:i/>
          <w:sz w:val="22"/>
          <w:szCs w:val="22"/>
        </w:rPr>
        <w:t>. 2020, a to na základě jeho oznámení o odstoupení ze dne 31. března 2020, které bylo téhož dne doručeno</w:t>
      </w:r>
      <w:r w:rsidR="005A1719">
        <w:rPr>
          <w:rFonts w:ascii="Times New Roman" w:hAnsi="Times New Roman"/>
          <w:i/>
          <w:sz w:val="22"/>
          <w:szCs w:val="22"/>
        </w:rPr>
        <w:t xml:space="preserve"> představenstvu</w:t>
      </w:r>
      <w:r w:rsidR="00CE189A" w:rsidRPr="00CE189A">
        <w:rPr>
          <w:rFonts w:ascii="Times New Roman" w:hAnsi="Times New Roman"/>
          <w:i/>
          <w:sz w:val="22"/>
          <w:szCs w:val="22"/>
        </w:rPr>
        <w:t xml:space="preserve"> společnosti. Místo jednoho člena dozorčí rady není k datu konání této valné hromady obsazeno. Z tohoto důvodu představenstvo navrhuje zvolit nového člena dozorčí rady. </w:t>
      </w:r>
    </w:p>
    <w:p w:rsidR="009F0771" w:rsidRPr="00900A13" w:rsidRDefault="008C2D80" w:rsidP="00DB6E1C">
      <w:pPr>
        <w:jc w:val="both"/>
        <w:rPr>
          <w:rFonts w:ascii="Times New Roman" w:hAnsi="Times New Roman"/>
          <w:b/>
          <w:sz w:val="22"/>
          <w:szCs w:val="22"/>
        </w:rPr>
      </w:pPr>
      <w:r w:rsidRPr="00900A13">
        <w:rPr>
          <w:rFonts w:ascii="Times New Roman" w:hAnsi="Times New Roman"/>
          <w:sz w:val="22"/>
          <w:szCs w:val="22"/>
        </w:rPr>
        <w:t xml:space="preserve"> </w:t>
      </w:r>
    </w:p>
    <w:p w:rsidR="0098077E" w:rsidRDefault="0098077E" w:rsidP="0098077E">
      <w:pPr>
        <w:jc w:val="both"/>
        <w:rPr>
          <w:rFonts w:ascii="Times New Roman" w:hAnsi="Times New Roman"/>
          <w:b/>
          <w:sz w:val="22"/>
          <w:szCs w:val="22"/>
        </w:rPr>
      </w:pPr>
    </w:p>
    <w:p w:rsidR="0098077E" w:rsidRDefault="0098077E" w:rsidP="00DB6E1C">
      <w:pPr>
        <w:jc w:val="both"/>
        <w:rPr>
          <w:rFonts w:ascii="Times New Roman" w:hAnsi="Times New Roman"/>
          <w:b/>
          <w:sz w:val="22"/>
          <w:szCs w:val="22"/>
        </w:rPr>
      </w:pPr>
    </w:p>
    <w:p w:rsidR="00DB6E1C" w:rsidRPr="00900A13" w:rsidRDefault="00DB6E1C" w:rsidP="00DB6E1C">
      <w:pPr>
        <w:jc w:val="both"/>
        <w:rPr>
          <w:rFonts w:ascii="Times New Roman" w:hAnsi="Times New Roman"/>
          <w:sz w:val="22"/>
          <w:szCs w:val="22"/>
        </w:rPr>
      </w:pPr>
      <w:r w:rsidRPr="00900A13">
        <w:rPr>
          <w:rFonts w:ascii="Times New Roman" w:hAnsi="Times New Roman"/>
          <w:b/>
          <w:sz w:val="22"/>
          <w:szCs w:val="22"/>
        </w:rPr>
        <w:t xml:space="preserve">K bodu </w:t>
      </w:r>
      <w:r w:rsidR="008E79A1">
        <w:rPr>
          <w:rFonts w:ascii="Times New Roman" w:hAnsi="Times New Roman"/>
          <w:b/>
          <w:sz w:val="22"/>
          <w:szCs w:val="22"/>
        </w:rPr>
        <w:t>4</w:t>
      </w:r>
      <w:r w:rsidRPr="00900A13">
        <w:rPr>
          <w:rFonts w:ascii="Times New Roman" w:hAnsi="Times New Roman"/>
          <w:b/>
          <w:sz w:val="22"/>
          <w:szCs w:val="22"/>
        </w:rPr>
        <w:t>. pořadu</w:t>
      </w:r>
      <w:r w:rsidRPr="00900A13">
        <w:rPr>
          <w:rFonts w:ascii="Times New Roman" w:hAnsi="Times New Roman"/>
          <w:sz w:val="22"/>
          <w:szCs w:val="22"/>
        </w:rPr>
        <w:t xml:space="preserve"> - Projednání a schválení zprávy představenstva o podnikatelské činnosti společnosti a stavu jejího majetku za rok </w:t>
      </w:r>
      <w:r w:rsidR="00A51508" w:rsidRPr="00900A13">
        <w:rPr>
          <w:rFonts w:ascii="Times New Roman" w:hAnsi="Times New Roman"/>
          <w:sz w:val="22"/>
          <w:szCs w:val="22"/>
        </w:rPr>
        <w:t>2019</w:t>
      </w:r>
      <w:r w:rsidRPr="00900A13">
        <w:rPr>
          <w:rFonts w:ascii="Times New Roman" w:hAnsi="Times New Roman"/>
          <w:sz w:val="22"/>
          <w:szCs w:val="22"/>
        </w:rPr>
        <w:t>.</w:t>
      </w:r>
    </w:p>
    <w:p w:rsidR="00DB6E1C" w:rsidRPr="00900A13" w:rsidRDefault="00DB6E1C" w:rsidP="00DB6E1C">
      <w:pPr>
        <w:jc w:val="both"/>
        <w:rPr>
          <w:rFonts w:ascii="Times New Roman" w:hAnsi="Times New Roman"/>
          <w:sz w:val="22"/>
          <w:szCs w:val="22"/>
        </w:rPr>
      </w:pPr>
    </w:p>
    <w:p w:rsidR="00DB6E1C" w:rsidRPr="00900A13" w:rsidRDefault="00DB6E1C" w:rsidP="00DB6E1C">
      <w:pPr>
        <w:jc w:val="both"/>
        <w:rPr>
          <w:rFonts w:ascii="Times New Roman" w:hAnsi="Times New Roman"/>
          <w:b/>
          <w:sz w:val="22"/>
          <w:szCs w:val="22"/>
          <w:u w:val="single"/>
        </w:rPr>
      </w:pPr>
      <w:r w:rsidRPr="00900A13">
        <w:rPr>
          <w:rFonts w:ascii="Times New Roman" w:hAnsi="Times New Roman"/>
          <w:b/>
          <w:sz w:val="22"/>
          <w:szCs w:val="22"/>
          <w:u w:val="single"/>
        </w:rPr>
        <w:t xml:space="preserve">Návrh usnesení: </w:t>
      </w:r>
    </w:p>
    <w:p w:rsidR="00DB6E1C" w:rsidRPr="00900A13" w:rsidRDefault="00DB6E1C" w:rsidP="00DB6E1C">
      <w:pPr>
        <w:jc w:val="both"/>
        <w:rPr>
          <w:rFonts w:ascii="Times New Roman" w:hAnsi="Times New Roman"/>
          <w:sz w:val="22"/>
          <w:szCs w:val="22"/>
        </w:rPr>
      </w:pPr>
      <w:r w:rsidRPr="00900A13">
        <w:rPr>
          <w:rFonts w:ascii="Times New Roman" w:hAnsi="Times New Roman"/>
          <w:sz w:val="22"/>
          <w:szCs w:val="22"/>
        </w:rPr>
        <w:t xml:space="preserve">Valná hromada schvaluje zprávu představenstva o podnikatelské činnosti společnosti a stavu jejího majetku za rok </w:t>
      </w:r>
      <w:r w:rsidR="00A51508" w:rsidRPr="00900A13">
        <w:rPr>
          <w:rFonts w:ascii="Times New Roman" w:hAnsi="Times New Roman"/>
          <w:sz w:val="22"/>
          <w:szCs w:val="22"/>
        </w:rPr>
        <w:t xml:space="preserve">2019 </w:t>
      </w:r>
      <w:r w:rsidRPr="00900A13">
        <w:rPr>
          <w:rFonts w:ascii="Times New Roman" w:hAnsi="Times New Roman"/>
          <w:sz w:val="22"/>
          <w:szCs w:val="22"/>
        </w:rPr>
        <w:t>ve znění předloženém představenstvem společnosti.</w:t>
      </w:r>
    </w:p>
    <w:p w:rsidR="00DB6E1C" w:rsidRPr="00900A13" w:rsidRDefault="00DB6E1C" w:rsidP="00DB6E1C">
      <w:pPr>
        <w:jc w:val="both"/>
        <w:rPr>
          <w:rFonts w:ascii="Times New Roman" w:hAnsi="Times New Roman"/>
          <w:sz w:val="22"/>
          <w:szCs w:val="22"/>
        </w:rPr>
      </w:pPr>
    </w:p>
    <w:p w:rsidR="00DB6E1C" w:rsidRPr="00900A13" w:rsidRDefault="00DB6E1C" w:rsidP="00DB6E1C">
      <w:pPr>
        <w:jc w:val="both"/>
        <w:rPr>
          <w:rFonts w:ascii="Times New Roman" w:hAnsi="Times New Roman"/>
          <w:i/>
          <w:sz w:val="22"/>
          <w:szCs w:val="22"/>
        </w:rPr>
      </w:pPr>
      <w:r w:rsidRPr="00900A13">
        <w:rPr>
          <w:rFonts w:ascii="Times New Roman" w:hAnsi="Times New Roman"/>
          <w:i/>
          <w:sz w:val="22"/>
          <w:szCs w:val="22"/>
        </w:rPr>
        <w:t xml:space="preserve">Zdůvodnění:  Zpráva představenstva </w:t>
      </w:r>
      <w:r w:rsidR="00FE71FE">
        <w:rPr>
          <w:rFonts w:ascii="Times New Roman" w:hAnsi="Times New Roman"/>
          <w:i/>
          <w:sz w:val="22"/>
          <w:szCs w:val="22"/>
        </w:rPr>
        <w:t xml:space="preserve">popisuje a </w:t>
      </w:r>
      <w:r w:rsidRPr="00900A13">
        <w:rPr>
          <w:rFonts w:ascii="Times New Roman" w:hAnsi="Times New Roman"/>
          <w:i/>
          <w:sz w:val="22"/>
          <w:szCs w:val="22"/>
        </w:rPr>
        <w:t xml:space="preserve">hodnotí podnikatelskou činnost společnosti a stav jejího majetku. Zpráva </w:t>
      </w:r>
      <w:r w:rsidR="00FE71FE">
        <w:rPr>
          <w:rFonts w:ascii="Times New Roman" w:hAnsi="Times New Roman"/>
          <w:i/>
          <w:sz w:val="22"/>
          <w:szCs w:val="22"/>
        </w:rPr>
        <w:t xml:space="preserve">pravdivě </w:t>
      </w:r>
      <w:r w:rsidRPr="00900A13">
        <w:rPr>
          <w:rFonts w:ascii="Times New Roman" w:hAnsi="Times New Roman"/>
          <w:i/>
          <w:sz w:val="22"/>
          <w:szCs w:val="22"/>
        </w:rPr>
        <w:t>odráží činnost představenstva v hodnoceném roce</w:t>
      </w:r>
      <w:r w:rsidR="00FE71FE">
        <w:rPr>
          <w:rFonts w:ascii="Times New Roman" w:hAnsi="Times New Roman"/>
          <w:i/>
          <w:sz w:val="22"/>
          <w:szCs w:val="22"/>
        </w:rPr>
        <w:t>, a proto se n</w:t>
      </w:r>
      <w:r w:rsidRPr="00900A13">
        <w:rPr>
          <w:rFonts w:ascii="Times New Roman" w:hAnsi="Times New Roman"/>
          <w:i/>
          <w:sz w:val="22"/>
          <w:szCs w:val="22"/>
        </w:rPr>
        <w:t>avrhuje její schválení.</w:t>
      </w:r>
    </w:p>
    <w:p w:rsidR="00710D01" w:rsidRPr="00900A13" w:rsidRDefault="00710D01" w:rsidP="00003F9B">
      <w:pPr>
        <w:spacing w:after="120"/>
        <w:jc w:val="both"/>
        <w:rPr>
          <w:rFonts w:ascii="Times New Roman" w:hAnsi="Times New Roman"/>
          <w:b/>
          <w:sz w:val="22"/>
          <w:szCs w:val="22"/>
        </w:rPr>
      </w:pPr>
    </w:p>
    <w:p w:rsidR="008C2D80" w:rsidRPr="00F15D13" w:rsidRDefault="008C2D80" w:rsidP="00003F9B">
      <w:pPr>
        <w:spacing w:after="120"/>
        <w:jc w:val="both"/>
        <w:rPr>
          <w:rFonts w:ascii="Times New Roman" w:hAnsi="Times New Roman"/>
          <w:sz w:val="22"/>
          <w:szCs w:val="22"/>
        </w:rPr>
      </w:pPr>
      <w:r w:rsidRPr="00900A13">
        <w:rPr>
          <w:rFonts w:ascii="Times New Roman" w:hAnsi="Times New Roman"/>
          <w:b/>
          <w:sz w:val="22"/>
          <w:szCs w:val="22"/>
        </w:rPr>
        <w:t xml:space="preserve">K bodu </w:t>
      </w:r>
      <w:r w:rsidR="00E65705">
        <w:rPr>
          <w:rFonts w:ascii="Times New Roman" w:hAnsi="Times New Roman"/>
          <w:b/>
          <w:sz w:val="22"/>
          <w:szCs w:val="22"/>
        </w:rPr>
        <w:t>5</w:t>
      </w:r>
      <w:r w:rsidRPr="00900A13">
        <w:rPr>
          <w:rFonts w:ascii="Times New Roman" w:hAnsi="Times New Roman"/>
          <w:b/>
          <w:sz w:val="22"/>
          <w:szCs w:val="22"/>
        </w:rPr>
        <w:t>. pořadu</w:t>
      </w:r>
      <w:r w:rsidRPr="00900A13">
        <w:rPr>
          <w:rFonts w:ascii="Times New Roman" w:hAnsi="Times New Roman"/>
          <w:sz w:val="22"/>
          <w:szCs w:val="22"/>
        </w:rPr>
        <w:t xml:space="preserve"> - </w:t>
      </w:r>
      <w:r w:rsidR="00003F9B" w:rsidRPr="00F15D13">
        <w:rPr>
          <w:rFonts w:ascii="Times New Roman" w:hAnsi="Times New Roman"/>
          <w:sz w:val="22"/>
          <w:szCs w:val="22"/>
        </w:rPr>
        <w:t xml:space="preserve">Zpráva dozorčí rady o přezkoumání řádné účetní závěrky za rok </w:t>
      </w:r>
      <w:r w:rsidR="00A51508" w:rsidRPr="00F15D13">
        <w:rPr>
          <w:rFonts w:ascii="Times New Roman" w:hAnsi="Times New Roman"/>
          <w:sz w:val="22"/>
          <w:szCs w:val="22"/>
        </w:rPr>
        <w:t>2019</w:t>
      </w:r>
      <w:r w:rsidR="00003F9B" w:rsidRPr="00F15D13">
        <w:rPr>
          <w:rFonts w:ascii="Times New Roman" w:hAnsi="Times New Roman"/>
          <w:sz w:val="22"/>
          <w:szCs w:val="22"/>
        </w:rPr>
        <w:t>, zpráva o přezkoumání zprávy o vztazích mezi ovládající osobou</w:t>
      </w:r>
      <w:r w:rsidR="00162A79" w:rsidRPr="00F15D13">
        <w:rPr>
          <w:rFonts w:ascii="Times New Roman" w:hAnsi="Times New Roman"/>
          <w:sz w:val="22"/>
          <w:szCs w:val="22"/>
        </w:rPr>
        <w:t xml:space="preserve"> a osobou</w:t>
      </w:r>
      <w:r w:rsidR="00003F9B" w:rsidRPr="00F15D13">
        <w:rPr>
          <w:rFonts w:ascii="Times New Roman" w:hAnsi="Times New Roman"/>
          <w:sz w:val="22"/>
          <w:szCs w:val="22"/>
        </w:rPr>
        <w:t xml:space="preserve"> ovládanou</w:t>
      </w:r>
      <w:r w:rsidR="00162A79" w:rsidRPr="00F15D13">
        <w:rPr>
          <w:rFonts w:ascii="Times New Roman" w:hAnsi="Times New Roman"/>
          <w:sz w:val="22"/>
          <w:szCs w:val="22"/>
        </w:rPr>
        <w:t xml:space="preserve"> a mezi ovládanou</w:t>
      </w:r>
      <w:r w:rsidR="00003F9B" w:rsidRPr="00F15D13">
        <w:rPr>
          <w:rFonts w:ascii="Times New Roman" w:hAnsi="Times New Roman"/>
          <w:sz w:val="22"/>
          <w:szCs w:val="22"/>
        </w:rPr>
        <w:t xml:space="preserve"> osobou a osobami</w:t>
      </w:r>
      <w:r w:rsidR="00297AA7" w:rsidRPr="00F15D13">
        <w:rPr>
          <w:rFonts w:ascii="Times New Roman" w:hAnsi="Times New Roman"/>
          <w:sz w:val="22"/>
          <w:szCs w:val="22"/>
        </w:rPr>
        <w:t xml:space="preserve"> ovládanými stejnou ovládající osobou</w:t>
      </w:r>
      <w:r w:rsidR="00003F9B" w:rsidRPr="00F15D13">
        <w:rPr>
          <w:rFonts w:ascii="Times New Roman" w:hAnsi="Times New Roman"/>
          <w:sz w:val="22"/>
          <w:szCs w:val="22"/>
        </w:rPr>
        <w:t xml:space="preserve"> a vyjádření dozorčí rady k návrhu </w:t>
      </w:r>
      <w:r w:rsidR="00074892">
        <w:rPr>
          <w:rFonts w:ascii="Times New Roman" w:hAnsi="Times New Roman"/>
          <w:sz w:val="22"/>
          <w:szCs w:val="22"/>
        </w:rPr>
        <w:t>na úhradu ztráty</w:t>
      </w:r>
      <w:r w:rsidR="00003F9B" w:rsidRPr="00F15D13">
        <w:rPr>
          <w:rFonts w:ascii="Times New Roman" w:hAnsi="Times New Roman"/>
          <w:sz w:val="22"/>
          <w:szCs w:val="22"/>
        </w:rPr>
        <w:t>.</w:t>
      </w:r>
    </w:p>
    <w:p w:rsidR="00593E82" w:rsidRPr="00900A13" w:rsidRDefault="008C2D80" w:rsidP="008C2D80">
      <w:pPr>
        <w:jc w:val="both"/>
        <w:rPr>
          <w:rFonts w:ascii="Times New Roman" w:hAnsi="Times New Roman"/>
          <w:i/>
          <w:sz w:val="22"/>
          <w:szCs w:val="22"/>
        </w:rPr>
      </w:pPr>
      <w:r w:rsidRPr="00900A13">
        <w:rPr>
          <w:rFonts w:ascii="Times New Roman" w:hAnsi="Times New Roman"/>
          <w:i/>
          <w:sz w:val="22"/>
          <w:szCs w:val="22"/>
        </w:rPr>
        <w:t xml:space="preserve">Zdůvodnění:  </w:t>
      </w:r>
      <w:r w:rsidR="00003F9B" w:rsidRPr="00900A13">
        <w:rPr>
          <w:rFonts w:ascii="Times New Roman" w:hAnsi="Times New Roman"/>
          <w:i/>
          <w:sz w:val="22"/>
          <w:szCs w:val="22"/>
        </w:rPr>
        <w:t xml:space="preserve">Akcionářům bude v souladu s požadavkem § 83 odst. 1, § 447 odst. 3 a § 449 odst. 1 ZOK předneseno vyjádření dozorčí rady k uvedeným záležitostem. O tomto vyjádření se nehlasuje. Představenstvo prohlašuje, že dozorčí rada nevznesla žádné výhrady k řádné účetní závěrce za rok </w:t>
      </w:r>
      <w:r w:rsidR="00A51508" w:rsidRPr="00900A13">
        <w:rPr>
          <w:rFonts w:ascii="Times New Roman" w:hAnsi="Times New Roman"/>
          <w:i/>
          <w:sz w:val="22"/>
          <w:szCs w:val="22"/>
        </w:rPr>
        <w:t>2019</w:t>
      </w:r>
      <w:r w:rsidR="00003F9B" w:rsidRPr="00900A13">
        <w:rPr>
          <w:rFonts w:ascii="Times New Roman" w:hAnsi="Times New Roman"/>
          <w:i/>
          <w:sz w:val="22"/>
          <w:szCs w:val="22"/>
        </w:rPr>
        <w:t>, k </w:t>
      </w:r>
      <w:r w:rsidR="00B813A3" w:rsidRPr="00900A13">
        <w:rPr>
          <w:rFonts w:ascii="Times New Roman" w:hAnsi="Times New Roman"/>
          <w:i/>
          <w:sz w:val="22"/>
          <w:szCs w:val="22"/>
        </w:rPr>
        <w:t xml:space="preserve">návrhu na </w:t>
      </w:r>
      <w:r w:rsidR="00074892">
        <w:rPr>
          <w:rFonts w:ascii="Times New Roman" w:hAnsi="Times New Roman"/>
          <w:i/>
          <w:sz w:val="22"/>
          <w:szCs w:val="22"/>
        </w:rPr>
        <w:t>úhradu ztráty</w:t>
      </w:r>
      <w:r w:rsidR="00003F9B" w:rsidRPr="00900A13">
        <w:rPr>
          <w:rFonts w:ascii="Times New Roman" w:hAnsi="Times New Roman"/>
          <w:i/>
          <w:sz w:val="22"/>
          <w:szCs w:val="22"/>
        </w:rPr>
        <w:t xml:space="preserve"> za rok </w:t>
      </w:r>
      <w:r w:rsidR="00A51508" w:rsidRPr="00900A13">
        <w:rPr>
          <w:rFonts w:ascii="Times New Roman" w:hAnsi="Times New Roman"/>
          <w:i/>
          <w:sz w:val="22"/>
          <w:szCs w:val="22"/>
        </w:rPr>
        <w:t xml:space="preserve">2019 </w:t>
      </w:r>
      <w:r w:rsidR="00003F9B" w:rsidRPr="00900A13">
        <w:rPr>
          <w:rFonts w:ascii="Times New Roman" w:hAnsi="Times New Roman"/>
          <w:i/>
          <w:sz w:val="22"/>
          <w:szCs w:val="22"/>
        </w:rPr>
        <w:t xml:space="preserve">a ke zprávě o vztazích </w:t>
      </w:r>
      <w:r w:rsidR="00162A79" w:rsidRPr="00900A13">
        <w:rPr>
          <w:rFonts w:ascii="Times New Roman" w:hAnsi="Times New Roman"/>
          <w:i/>
          <w:sz w:val="22"/>
          <w:szCs w:val="22"/>
        </w:rPr>
        <w:t xml:space="preserve">mezi ovládající </w:t>
      </w:r>
      <w:proofErr w:type="gramStart"/>
      <w:r w:rsidR="00162A79" w:rsidRPr="00900A13">
        <w:rPr>
          <w:rFonts w:ascii="Times New Roman" w:hAnsi="Times New Roman"/>
          <w:i/>
          <w:sz w:val="22"/>
          <w:szCs w:val="22"/>
        </w:rPr>
        <w:t>osobou</w:t>
      </w:r>
      <w:r w:rsidR="00FE71FE">
        <w:rPr>
          <w:rFonts w:ascii="Times New Roman" w:hAnsi="Times New Roman"/>
          <w:i/>
          <w:sz w:val="22"/>
          <w:szCs w:val="22"/>
        </w:rPr>
        <w:t xml:space="preserve">, </w:t>
      </w:r>
      <w:r w:rsidR="00162A79" w:rsidRPr="00900A13">
        <w:rPr>
          <w:rFonts w:ascii="Times New Roman" w:hAnsi="Times New Roman"/>
          <w:i/>
          <w:sz w:val="22"/>
          <w:szCs w:val="22"/>
        </w:rPr>
        <w:t xml:space="preserve"> ovládanou</w:t>
      </w:r>
      <w:proofErr w:type="gramEnd"/>
      <w:r w:rsidR="00162A79" w:rsidRPr="00900A13">
        <w:rPr>
          <w:rFonts w:ascii="Times New Roman" w:hAnsi="Times New Roman"/>
          <w:i/>
          <w:sz w:val="22"/>
          <w:szCs w:val="22"/>
        </w:rPr>
        <w:t xml:space="preserve"> </w:t>
      </w:r>
      <w:r w:rsidR="00FE71FE">
        <w:rPr>
          <w:rFonts w:ascii="Times New Roman" w:hAnsi="Times New Roman"/>
          <w:i/>
          <w:sz w:val="22"/>
          <w:szCs w:val="22"/>
        </w:rPr>
        <w:t xml:space="preserve">osobou </w:t>
      </w:r>
      <w:r w:rsidR="00162A79" w:rsidRPr="00900A13">
        <w:rPr>
          <w:rFonts w:ascii="Times New Roman" w:hAnsi="Times New Roman"/>
          <w:i/>
          <w:sz w:val="22"/>
          <w:szCs w:val="22"/>
        </w:rPr>
        <w:t>a mezi ovládanou osobou a osobami ovládanými stejnou ovládající osobou</w:t>
      </w:r>
      <w:r w:rsidR="00003F9B" w:rsidRPr="00900A13">
        <w:rPr>
          <w:rFonts w:ascii="Times New Roman" w:hAnsi="Times New Roman"/>
          <w:i/>
          <w:sz w:val="22"/>
          <w:szCs w:val="22"/>
        </w:rPr>
        <w:t>, ze které vyplývá, že společnosti nevznikla v účetním období od 1.</w:t>
      </w:r>
      <w:r w:rsidR="00FE71FE">
        <w:rPr>
          <w:rFonts w:ascii="Times New Roman" w:hAnsi="Times New Roman"/>
          <w:i/>
          <w:sz w:val="22"/>
          <w:szCs w:val="22"/>
        </w:rPr>
        <w:t xml:space="preserve"> </w:t>
      </w:r>
      <w:r w:rsidR="00003F9B" w:rsidRPr="00900A13">
        <w:rPr>
          <w:rFonts w:ascii="Times New Roman" w:hAnsi="Times New Roman"/>
          <w:i/>
          <w:sz w:val="22"/>
          <w:szCs w:val="22"/>
        </w:rPr>
        <w:t>1.</w:t>
      </w:r>
      <w:r w:rsidR="00FE71FE">
        <w:rPr>
          <w:rFonts w:ascii="Times New Roman" w:hAnsi="Times New Roman"/>
          <w:i/>
          <w:sz w:val="22"/>
          <w:szCs w:val="22"/>
        </w:rPr>
        <w:t xml:space="preserve"> </w:t>
      </w:r>
      <w:r w:rsidR="00A51508" w:rsidRPr="00900A13">
        <w:rPr>
          <w:rFonts w:ascii="Times New Roman" w:hAnsi="Times New Roman"/>
          <w:i/>
          <w:sz w:val="22"/>
          <w:szCs w:val="22"/>
        </w:rPr>
        <w:t xml:space="preserve">2019 </w:t>
      </w:r>
      <w:r w:rsidR="00003F9B" w:rsidRPr="00900A13">
        <w:rPr>
          <w:rFonts w:ascii="Times New Roman" w:hAnsi="Times New Roman"/>
          <w:i/>
          <w:sz w:val="22"/>
          <w:szCs w:val="22"/>
        </w:rPr>
        <w:t>do 31.</w:t>
      </w:r>
      <w:r w:rsidR="00FE71FE">
        <w:rPr>
          <w:rFonts w:ascii="Times New Roman" w:hAnsi="Times New Roman"/>
          <w:i/>
          <w:sz w:val="22"/>
          <w:szCs w:val="22"/>
        </w:rPr>
        <w:t xml:space="preserve"> </w:t>
      </w:r>
      <w:r w:rsidR="00003F9B" w:rsidRPr="00900A13">
        <w:rPr>
          <w:rFonts w:ascii="Times New Roman" w:hAnsi="Times New Roman"/>
          <w:i/>
          <w:sz w:val="22"/>
          <w:szCs w:val="22"/>
        </w:rPr>
        <w:t>12.</w:t>
      </w:r>
      <w:r w:rsidR="00FE71FE">
        <w:rPr>
          <w:rFonts w:ascii="Times New Roman" w:hAnsi="Times New Roman"/>
          <w:i/>
          <w:sz w:val="22"/>
          <w:szCs w:val="22"/>
        </w:rPr>
        <w:t xml:space="preserve"> </w:t>
      </w:r>
      <w:r w:rsidR="00A51508" w:rsidRPr="00900A13">
        <w:rPr>
          <w:rFonts w:ascii="Times New Roman" w:hAnsi="Times New Roman"/>
          <w:i/>
          <w:sz w:val="22"/>
          <w:szCs w:val="22"/>
        </w:rPr>
        <w:t xml:space="preserve">2019 </w:t>
      </w:r>
      <w:r w:rsidR="00003F9B" w:rsidRPr="00900A13">
        <w:rPr>
          <w:rFonts w:ascii="Times New Roman" w:hAnsi="Times New Roman"/>
          <w:i/>
          <w:sz w:val="22"/>
          <w:szCs w:val="22"/>
        </w:rPr>
        <w:t xml:space="preserve">žádná újma v souvislosti se smlouvami a dohodami uzavřenými </w:t>
      </w:r>
      <w:r w:rsidR="00162A79" w:rsidRPr="00900A13">
        <w:rPr>
          <w:rFonts w:ascii="Times New Roman" w:hAnsi="Times New Roman"/>
          <w:i/>
          <w:sz w:val="22"/>
          <w:szCs w:val="22"/>
        </w:rPr>
        <w:t>mezi ovládající osobou a osobou ovládanou a mezi ovládanou osobou a osobami ovládanými stejnou ovládající osobou</w:t>
      </w:r>
      <w:r w:rsidR="00003F9B" w:rsidRPr="00900A13">
        <w:rPr>
          <w:rFonts w:ascii="Times New Roman" w:hAnsi="Times New Roman"/>
          <w:i/>
          <w:sz w:val="22"/>
          <w:szCs w:val="22"/>
        </w:rPr>
        <w:t>.</w:t>
      </w:r>
      <w:r w:rsidR="00FE71FE">
        <w:rPr>
          <w:rFonts w:ascii="Times New Roman" w:hAnsi="Times New Roman"/>
          <w:i/>
          <w:sz w:val="22"/>
          <w:szCs w:val="22"/>
        </w:rPr>
        <w:t xml:space="preserve"> </w:t>
      </w:r>
      <w:r w:rsidR="00593E82" w:rsidRPr="00900A13">
        <w:rPr>
          <w:rFonts w:ascii="Times New Roman" w:hAnsi="Times New Roman"/>
          <w:i/>
          <w:sz w:val="22"/>
          <w:szCs w:val="22"/>
        </w:rPr>
        <w:t>Oba přezkumy konstatují, že nebyl</w:t>
      </w:r>
      <w:r w:rsidR="00194889" w:rsidRPr="00900A13">
        <w:rPr>
          <w:rFonts w:ascii="Times New Roman" w:hAnsi="Times New Roman"/>
          <w:i/>
          <w:sz w:val="22"/>
          <w:szCs w:val="22"/>
        </w:rPr>
        <w:t>y</w:t>
      </w:r>
      <w:r w:rsidR="00593E82" w:rsidRPr="00900A13">
        <w:rPr>
          <w:rFonts w:ascii="Times New Roman" w:hAnsi="Times New Roman"/>
          <w:i/>
          <w:sz w:val="22"/>
          <w:szCs w:val="22"/>
        </w:rPr>
        <w:t xml:space="preserve"> shledán</w:t>
      </w:r>
      <w:r w:rsidR="00194889" w:rsidRPr="00900A13">
        <w:rPr>
          <w:rFonts w:ascii="Times New Roman" w:hAnsi="Times New Roman"/>
          <w:i/>
          <w:sz w:val="22"/>
          <w:szCs w:val="22"/>
        </w:rPr>
        <w:t>y</w:t>
      </w:r>
      <w:r w:rsidR="00593E82" w:rsidRPr="00900A13">
        <w:rPr>
          <w:rFonts w:ascii="Times New Roman" w:hAnsi="Times New Roman"/>
          <w:i/>
          <w:sz w:val="22"/>
          <w:szCs w:val="22"/>
        </w:rPr>
        <w:t xml:space="preserve"> žádn</w:t>
      </w:r>
      <w:r w:rsidR="00194889" w:rsidRPr="00900A13">
        <w:rPr>
          <w:rFonts w:ascii="Times New Roman" w:hAnsi="Times New Roman"/>
          <w:i/>
          <w:sz w:val="22"/>
          <w:szCs w:val="22"/>
        </w:rPr>
        <w:t>é</w:t>
      </w:r>
      <w:r w:rsidR="00593E82" w:rsidRPr="00900A13">
        <w:rPr>
          <w:rFonts w:ascii="Times New Roman" w:hAnsi="Times New Roman"/>
          <w:i/>
          <w:sz w:val="22"/>
          <w:szCs w:val="22"/>
        </w:rPr>
        <w:t xml:space="preserve"> nepřesností a že účetnictví společnosti je vedeno řádně.</w:t>
      </w:r>
    </w:p>
    <w:p w:rsidR="007F3C88" w:rsidRPr="00900A13" w:rsidRDefault="007F3C88" w:rsidP="00662969">
      <w:pPr>
        <w:jc w:val="both"/>
        <w:rPr>
          <w:rFonts w:ascii="Times New Roman" w:hAnsi="Times New Roman"/>
          <w:b/>
          <w:sz w:val="22"/>
          <w:szCs w:val="22"/>
        </w:rPr>
      </w:pPr>
    </w:p>
    <w:p w:rsidR="006444FD" w:rsidRDefault="006444FD" w:rsidP="00662969">
      <w:pPr>
        <w:jc w:val="both"/>
        <w:rPr>
          <w:rFonts w:ascii="Times New Roman" w:hAnsi="Times New Roman"/>
          <w:b/>
          <w:sz w:val="22"/>
          <w:szCs w:val="22"/>
        </w:rPr>
      </w:pPr>
    </w:p>
    <w:p w:rsidR="00662969" w:rsidRPr="00900A13" w:rsidRDefault="00662969" w:rsidP="00662969">
      <w:pPr>
        <w:jc w:val="both"/>
        <w:rPr>
          <w:rFonts w:ascii="Times New Roman" w:hAnsi="Times New Roman"/>
          <w:sz w:val="22"/>
          <w:szCs w:val="22"/>
        </w:rPr>
      </w:pPr>
      <w:r w:rsidRPr="00900A13">
        <w:rPr>
          <w:rFonts w:ascii="Times New Roman" w:hAnsi="Times New Roman"/>
          <w:b/>
          <w:sz w:val="22"/>
          <w:szCs w:val="22"/>
        </w:rPr>
        <w:t xml:space="preserve">K bodu </w:t>
      </w:r>
      <w:r w:rsidR="00E65705">
        <w:rPr>
          <w:rFonts w:ascii="Times New Roman" w:hAnsi="Times New Roman"/>
          <w:b/>
          <w:sz w:val="22"/>
          <w:szCs w:val="22"/>
        </w:rPr>
        <w:t>6</w:t>
      </w:r>
      <w:r w:rsidRPr="00900A13">
        <w:rPr>
          <w:rFonts w:ascii="Times New Roman" w:hAnsi="Times New Roman"/>
          <w:b/>
          <w:sz w:val="22"/>
          <w:szCs w:val="22"/>
        </w:rPr>
        <w:t>. pořadu</w:t>
      </w:r>
      <w:r w:rsidRPr="00900A13">
        <w:rPr>
          <w:rFonts w:ascii="Times New Roman" w:hAnsi="Times New Roman"/>
          <w:sz w:val="22"/>
          <w:szCs w:val="22"/>
        </w:rPr>
        <w:t xml:space="preserve"> - Projednání a schválení řádné účetní závěrky za rok </w:t>
      </w:r>
      <w:r w:rsidR="00FF34D9" w:rsidRPr="00900A13">
        <w:rPr>
          <w:rFonts w:ascii="Times New Roman" w:hAnsi="Times New Roman"/>
          <w:sz w:val="22"/>
          <w:szCs w:val="22"/>
        </w:rPr>
        <w:t>2019</w:t>
      </w:r>
      <w:r w:rsidRPr="00900A13">
        <w:rPr>
          <w:rFonts w:ascii="Times New Roman" w:hAnsi="Times New Roman"/>
          <w:sz w:val="22"/>
          <w:szCs w:val="22"/>
        </w:rPr>
        <w:t>.</w:t>
      </w:r>
    </w:p>
    <w:p w:rsidR="007F3C88" w:rsidRPr="00900A13" w:rsidRDefault="007F3C88" w:rsidP="00662969">
      <w:pPr>
        <w:jc w:val="both"/>
        <w:rPr>
          <w:rFonts w:ascii="Times New Roman" w:hAnsi="Times New Roman"/>
          <w:sz w:val="22"/>
          <w:szCs w:val="22"/>
        </w:rPr>
      </w:pPr>
    </w:p>
    <w:p w:rsidR="007F3C88" w:rsidRPr="00900A13" w:rsidRDefault="00662969" w:rsidP="00662969">
      <w:pPr>
        <w:jc w:val="both"/>
        <w:rPr>
          <w:rFonts w:ascii="Times New Roman" w:hAnsi="Times New Roman"/>
          <w:b/>
          <w:sz w:val="22"/>
          <w:szCs w:val="22"/>
          <w:u w:val="single"/>
        </w:rPr>
      </w:pPr>
      <w:r w:rsidRPr="00900A13">
        <w:rPr>
          <w:rFonts w:ascii="Times New Roman" w:hAnsi="Times New Roman"/>
          <w:b/>
          <w:sz w:val="22"/>
          <w:szCs w:val="22"/>
          <w:u w:val="single"/>
        </w:rPr>
        <w:t xml:space="preserve">Návrh usnesení: </w:t>
      </w:r>
    </w:p>
    <w:p w:rsidR="00662969" w:rsidRPr="00900A13" w:rsidRDefault="00662969" w:rsidP="00662969">
      <w:pPr>
        <w:jc w:val="both"/>
        <w:rPr>
          <w:rFonts w:ascii="Times New Roman" w:hAnsi="Times New Roman"/>
          <w:sz w:val="22"/>
          <w:szCs w:val="22"/>
        </w:rPr>
      </w:pPr>
      <w:r w:rsidRPr="00900A13">
        <w:rPr>
          <w:rFonts w:ascii="Times New Roman" w:hAnsi="Times New Roman"/>
          <w:sz w:val="22"/>
          <w:szCs w:val="22"/>
        </w:rPr>
        <w:t xml:space="preserve">Valná hromada schvaluje </w:t>
      </w:r>
      <w:r w:rsidR="00A25335" w:rsidRPr="00900A13">
        <w:rPr>
          <w:rFonts w:ascii="Times New Roman" w:hAnsi="Times New Roman"/>
          <w:sz w:val="22"/>
          <w:szCs w:val="22"/>
        </w:rPr>
        <w:t>řádnou</w:t>
      </w:r>
      <w:r w:rsidR="00265916" w:rsidRPr="00900A13">
        <w:rPr>
          <w:rFonts w:ascii="Times New Roman" w:hAnsi="Times New Roman"/>
          <w:sz w:val="22"/>
          <w:szCs w:val="22"/>
        </w:rPr>
        <w:t xml:space="preserve"> </w:t>
      </w:r>
      <w:r w:rsidRPr="00900A13">
        <w:rPr>
          <w:rFonts w:ascii="Times New Roman" w:hAnsi="Times New Roman"/>
          <w:sz w:val="22"/>
          <w:szCs w:val="22"/>
        </w:rPr>
        <w:t xml:space="preserve">účetní závěrku společnosti za účetní období roku </w:t>
      </w:r>
      <w:r w:rsidR="00FF34D9" w:rsidRPr="00900A13">
        <w:rPr>
          <w:rFonts w:ascii="Times New Roman" w:hAnsi="Times New Roman"/>
          <w:sz w:val="22"/>
          <w:szCs w:val="22"/>
        </w:rPr>
        <w:t xml:space="preserve">2019 </w:t>
      </w:r>
      <w:r w:rsidRPr="00900A13">
        <w:rPr>
          <w:rFonts w:ascii="Times New Roman" w:hAnsi="Times New Roman"/>
          <w:sz w:val="22"/>
          <w:szCs w:val="22"/>
        </w:rPr>
        <w:t>ve znění předloženém představenstvem.</w:t>
      </w:r>
    </w:p>
    <w:p w:rsidR="007F3C88" w:rsidRPr="00900A13" w:rsidRDefault="007F3C88" w:rsidP="00662969">
      <w:pPr>
        <w:jc w:val="both"/>
        <w:rPr>
          <w:rFonts w:ascii="Times New Roman" w:hAnsi="Times New Roman"/>
          <w:bCs/>
          <w:sz w:val="22"/>
          <w:szCs w:val="22"/>
        </w:rPr>
      </w:pPr>
    </w:p>
    <w:p w:rsidR="00662969" w:rsidRPr="00900A13" w:rsidRDefault="00662969" w:rsidP="00662969">
      <w:pPr>
        <w:jc w:val="both"/>
        <w:rPr>
          <w:rFonts w:ascii="Times New Roman" w:hAnsi="Times New Roman"/>
          <w:i/>
          <w:sz w:val="22"/>
          <w:szCs w:val="24"/>
        </w:rPr>
      </w:pPr>
      <w:r w:rsidRPr="00900A13">
        <w:rPr>
          <w:rFonts w:ascii="Times New Roman" w:hAnsi="Times New Roman"/>
          <w:bCs/>
          <w:i/>
          <w:sz w:val="22"/>
          <w:szCs w:val="22"/>
        </w:rPr>
        <w:t>Zdůvodnění</w:t>
      </w:r>
      <w:r w:rsidRPr="00900A13">
        <w:rPr>
          <w:rFonts w:ascii="Times New Roman" w:hAnsi="Times New Roman"/>
          <w:i/>
          <w:sz w:val="22"/>
          <w:szCs w:val="22"/>
        </w:rPr>
        <w:t xml:space="preserve">: Společnost je podle zákona o účetnictví povinna sestavovat účetní závěrku a podle ZOK ji představenstvo předkládá ke schválení valné hromadě. Účetní závěrka je k dispozici v sídle společnosti a na internetových stránkách společnosti </w:t>
      </w:r>
      <w:hyperlink r:id="rId6" w:history="1">
        <w:r w:rsidR="003710E1" w:rsidRPr="00627615">
          <w:rPr>
            <w:rStyle w:val="Hypertextovodkaz"/>
            <w:rFonts w:ascii="Times New Roman" w:hAnsi="Times New Roman"/>
            <w:i/>
            <w:sz w:val="22"/>
            <w:szCs w:val="22"/>
          </w:rPr>
          <w:t>www.tzp.cz</w:t>
        </w:r>
      </w:hyperlink>
      <w:r w:rsidRPr="00900A13">
        <w:rPr>
          <w:rFonts w:ascii="Times New Roman" w:hAnsi="Times New Roman"/>
          <w:i/>
          <w:sz w:val="22"/>
          <w:szCs w:val="22"/>
        </w:rPr>
        <w:t xml:space="preserve">. </w:t>
      </w:r>
      <w:r w:rsidRPr="00900A13">
        <w:rPr>
          <w:rFonts w:ascii="Times New Roman" w:hAnsi="Times New Roman"/>
          <w:i/>
          <w:sz w:val="22"/>
          <w:szCs w:val="24"/>
        </w:rPr>
        <w:t>Představenstvo prohlašuje, že účetní závěrka poskytuje a věrný a poctivý obraz o účetnictví a finanční situaci společnosti a nebyla zpochybněna dozorčí radou ani auditorem společnosti.</w:t>
      </w:r>
    </w:p>
    <w:p w:rsidR="007F3C88" w:rsidRPr="00900A13" w:rsidRDefault="007F3C88" w:rsidP="00662969">
      <w:pPr>
        <w:jc w:val="both"/>
        <w:rPr>
          <w:rFonts w:ascii="Times New Roman" w:hAnsi="Times New Roman"/>
          <w:b/>
          <w:sz w:val="22"/>
          <w:szCs w:val="24"/>
          <w:u w:val="single"/>
        </w:rPr>
      </w:pPr>
    </w:p>
    <w:p w:rsidR="00662969" w:rsidRPr="00900A13" w:rsidRDefault="00662969" w:rsidP="00662969">
      <w:pPr>
        <w:jc w:val="both"/>
        <w:rPr>
          <w:rFonts w:ascii="Times New Roman" w:hAnsi="Times New Roman"/>
          <w:sz w:val="22"/>
          <w:szCs w:val="24"/>
        </w:rPr>
      </w:pPr>
      <w:r w:rsidRPr="00900A13">
        <w:rPr>
          <w:rFonts w:ascii="Times New Roman" w:hAnsi="Times New Roman"/>
          <w:b/>
          <w:sz w:val="22"/>
          <w:szCs w:val="24"/>
          <w:u w:val="single"/>
        </w:rPr>
        <w:t xml:space="preserve">Hlavní údaje účetní závěrky za rok </w:t>
      </w:r>
      <w:r w:rsidR="00FF34D9" w:rsidRPr="00900A13">
        <w:rPr>
          <w:rFonts w:ascii="Times New Roman" w:hAnsi="Times New Roman"/>
          <w:b/>
          <w:sz w:val="22"/>
          <w:szCs w:val="24"/>
          <w:u w:val="single"/>
        </w:rPr>
        <w:t xml:space="preserve">2019 </w:t>
      </w:r>
      <w:r w:rsidRPr="00900A13">
        <w:rPr>
          <w:rFonts w:ascii="Times New Roman" w:hAnsi="Times New Roman"/>
          <w:sz w:val="22"/>
          <w:szCs w:val="24"/>
          <w:u w:val="single"/>
        </w:rPr>
        <w:t>(v tis. Kč):</w:t>
      </w:r>
      <w:r w:rsidRPr="00900A13">
        <w:rPr>
          <w:rFonts w:ascii="Times New Roman" w:hAnsi="Times New Roman"/>
          <w:sz w:val="22"/>
          <w:szCs w:val="24"/>
        </w:rPr>
        <w:t xml:space="preserve"> </w:t>
      </w:r>
    </w:p>
    <w:p w:rsidR="00662969" w:rsidRPr="002C3BEA" w:rsidRDefault="00B813A3" w:rsidP="00662969">
      <w:pPr>
        <w:tabs>
          <w:tab w:val="left" w:pos="2410"/>
          <w:tab w:val="left" w:pos="4536"/>
          <w:tab w:val="left" w:pos="6379"/>
        </w:tabs>
        <w:jc w:val="both"/>
        <w:rPr>
          <w:rFonts w:ascii="Times New Roman" w:hAnsi="Times New Roman"/>
          <w:sz w:val="22"/>
        </w:rPr>
      </w:pPr>
      <w:r w:rsidRPr="002C3BEA">
        <w:rPr>
          <w:rFonts w:ascii="Times New Roman" w:hAnsi="Times New Roman"/>
          <w:sz w:val="22"/>
        </w:rPr>
        <w:t xml:space="preserve">Aktiva celkem </w:t>
      </w:r>
      <w:r w:rsidRPr="002C3BEA">
        <w:rPr>
          <w:rFonts w:ascii="Times New Roman" w:hAnsi="Times New Roman"/>
          <w:sz w:val="22"/>
        </w:rPr>
        <w:tab/>
      </w:r>
      <w:r w:rsidR="003710E1">
        <w:rPr>
          <w:rFonts w:ascii="Times New Roman" w:hAnsi="Times New Roman"/>
          <w:sz w:val="22"/>
        </w:rPr>
        <w:t>65 823</w:t>
      </w:r>
      <w:r w:rsidRPr="002C3BEA">
        <w:rPr>
          <w:rFonts w:ascii="Times New Roman" w:hAnsi="Times New Roman"/>
          <w:sz w:val="22"/>
        </w:rPr>
        <w:tab/>
        <w:t xml:space="preserve">Pasiva celkem </w:t>
      </w:r>
      <w:r w:rsidRPr="002C3BEA">
        <w:rPr>
          <w:rFonts w:ascii="Times New Roman" w:hAnsi="Times New Roman"/>
          <w:sz w:val="22"/>
        </w:rPr>
        <w:tab/>
      </w:r>
      <w:r w:rsidR="003710E1">
        <w:rPr>
          <w:rFonts w:ascii="Times New Roman" w:hAnsi="Times New Roman"/>
          <w:sz w:val="22"/>
        </w:rPr>
        <w:t>65 823</w:t>
      </w:r>
      <w:r w:rsidRPr="002C3BEA">
        <w:rPr>
          <w:rFonts w:ascii="Times New Roman" w:hAnsi="Times New Roman"/>
          <w:sz w:val="22"/>
        </w:rPr>
        <w:t xml:space="preserve"> </w:t>
      </w:r>
    </w:p>
    <w:p w:rsidR="00662969" w:rsidRPr="002C3BEA" w:rsidRDefault="00B813A3" w:rsidP="00662969">
      <w:pPr>
        <w:tabs>
          <w:tab w:val="left" w:pos="2410"/>
          <w:tab w:val="left" w:pos="4536"/>
          <w:tab w:val="left" w:pos="6379"/>
        </w:tabs>
        <w:jc w:val="both"/>
        <w:rPr>
          <w:rFonts w:ascii="Times New Roman" w:hAnsi="Times New Roman"/>
          <w:sz w:val="22"/>
        </w:rPr>
      </w:pPr>
      <w:r w:rsidRPr="002C3BEA">
        <w:rPr>
          <w:rFonts w:ascii="Times New Roman" w:hAnsi="Times New Roman"/>
          <w:sz w:val="22"/>
        </w:rPr>
        <w:t xml:space="preserve">Dlouhodobý majetek </w:t>
      </w:r>
      <w:r w:rsidRPr="002C3BEA">
        <w:rPr>
          <w:rFonts w:ascii="Times New Roman" w:hAnsi="Times New Roman"/>
          <w:sz w:val="22"/>
        </w:rPr>
        <w:tab/>
      </w:r>
      <w:r w:rsidR="009178C1">
        <w:rPr>
          <w:rFonts w:ascii="Times New Roman" w:hAnsi="Times New Roman"/>
          <w:sz w:val="22"/>
        </w:rPr>
        <w:t>63 881</w:t>
      </w:r>
      <w:r w:rsidRPr="002C3BEA">
        <w:rPr>
          <w:rFonts w:ascii="Times New Roman" w:hAnsi="Times New Roman"/>
          <w:sz w:val="22"/>
        </w:rPr>
        <w:tab/>
        <w:t xml:space="preserve">Vlastní kapitál </w:t>
      </w:r>
      <w:r w:rsidRPr="002C3BEA">
        <w:rPr>
          <w:rFonts w:ascii="Times New Roman" w:hAnsi="Times New Roman"/>
          <w:sz w:val="22"/>
        </w:rPr>
        <w:tab/>
      </w:r>
      <w:r w:rsidR="009178C1">
        <w:rPr>
          <w:rFonts w:ascii="Times New Roman" w:hAnsi="Times New Roman"/>
          <w:sz w:val="22"/>
        </w:rPr>
        <w:t>65 695</w:t>
      </w:r>
    </w:p>
    <w:p w:rsidR="00662969" w:rsidRPr="002C3BEA" w:rsidRDefault="00B813A3" w:rsidP="00662969">
      <w:pPr>
        <w:tabs>
          <w:tab w:val="left" w:pos="2410"/>
          <w:tab w:val="left" w:pos="4536"/>
          <w:tab w:val="left" w:pos="6379"/>
        </w:tabs>
        <w:jc w:val="both"/>
        <w:rPr>
          <w:rFonts w:ascii="Times New Roman" w:hAnsi="Times New Roman"/>
          <w:sz w:val="22"/>
        </w:rPr>
      </w:pPr>
      <w:r w:rsidRPr="002C3BEA">
        <w:rPr>
          <w:rFonts w:ascii="Times New Roman" w:hAnsi="Times New Roman"/>
          <w:sz w:val="22"/>
        </w:rPr>
        <w:t xml:space="preserve">Oběžná aktiva </w:t>
      </w:r>
      <w:r w:rsidRPr="002C3BEA">
        <w:rPr>
          <w:rFonts w:ascii="Times New Roman" w:hAnsi="Times New Roman"/>
          <w:sz w:val="22"/>
        </w:rPr>
        <w:tab/>
        <w:t xml:space="preserve">  </w:t>
      </w:r>
      <w:proofErr w:type="gramStart"/>
      <w:r w:rsidR="009178C1">
        <w:rPr>
          <w:rFonts w:ascii="Times New Roman" w:hAnsi="Times New Roman"/>
          <w:sz w:val="22"/>
        </w:rPr>
        <w:t xml:space="preserve">1 939   </w:t>
      </w:r>
      <w:r w:rsidR="002C3BEA" w:rsidRPr="002C3BEA">
        <w:rPr>
          <w:rFonts w:ascii="Times New Roman" w:hAnsi="Times New Roman"/>
          <w:sz w:val="22"/>
        </w:rPr>
        <w:t xml:space="preserve">   </w:t>
      </w:r>
      <w:r w:rsidRPr="002C3BEA">
        <w:rPr>
          <w:rFonts w:ascii="Times New Roman" w:hAnsi="Times New Roman"/>
          <w:sz w:val="22"/>
        </w:rPr>
        <w:t xml:space="preserve">                      Cizí</w:t>
      </w:r>
      <w:proofErr w:type="gramEnd"/>
      <w:r w:rsidRPr="002C3BEA">
        <w:rPr>
          <w:rFonts w:ascii="Times New Roman" w:hAnsi="Times New Roman"/>
          <w:sz w:val="22"/>
        </w:rPr>
        <w:t xml:space="preserve"> zdroje </w:t>
      </w:r>
      <w:r w:rsidRPr="002C3BEA">
        <w:rPr>
          <w:rFonts w:ascii="Times New Roman" w:hAnsi="Times New Roman"/>
          <w:sz w:val="22"/>
        </w:rPr>
        <w:tab/>
        <w:t xml:space="preserve">    </w:t>
      </w:r>
      <w:r w:rsidR="009178C1">
        <w:rPr>
          <w:rFonts w:ascii="Times New Roman" w:hAnsi="Times New Roman"/>
          <w:sz w:val="22"/>
        </w:rPr>
        <w:t xml:space="preserve">   98 </w:t>
      </w:r>
    </w:p>
    <w:p w:rsidR="00662969" w:rsidRPr="002C3BEA" w:rsidRDefault="00B813A3" w:rsidP="00662969">
      <w:pPr>
        <w:tabs>
          <w:tab w:val="left" w:pos="2410"/>
          <w:tab w:val="left" w:pos="5103"/>
        </w:tabs>
        <w:jc w:val="both"/>
        <w:rPr>
          <w:rFonts w:ascii="Times New Roman" w:hAnsi="Times New Roman"/>
          <w:sz w:val="22"/>
        </w:rPr>
      </w:pPr>
      <w:r w:rsidRPr="002C3BEA">
        <w:rPr>
          <w:rFonts w:ascii="Times New Roman" w:hAnsi="Times New Roman"/>
          <w:sz w:val="22"/>
        </w:rPr>
        <w:t>Tržby z prodeje vl</w:t>
      </w:r>
      <w:r w:rsidR="002C3BEA" w:rsidRPr="002C3BEA">
        <w:rPr>
          <w:rFonts w:ascii="Times New Roman" w:hAnsi="Times New Roman"/>
          <w:sz w:val="22"/>
        </w:rPr>
        <w:t xml:space="preserve">astních výrobků a služeb </w:t>
      </w:r>
      <w:r w:rsidR="002C3BEA" w:rsidRPr="002C3BEA">
        <w:rPr>
          <w:rFonts w:ascii="Times New Roman" w:hAnsi="Times New Roman"/>
          <w:sz w:val="22"/>
        </w:rPr>
        <w:tab/>
      </w:r>
      <w:r w:rsidR="009178C1">
        <w:rPr>
          <w:rFonts w:ascii="Times New Roman" w:hAnsi="Times New Roman"/>
          <w:sz w:val="22"/>
        </w:rPr>
        <w:t>2 109</w:t>
      </w:r>
    </w:p>
    <w:p w:rsidR="00662969" w:rsidRPr="00900A13" w:rsidRDefault="00B813A3" w:rsidP="00662969">
      <w:pPr>
        <w:tabs>
          <w:tab w:val="left" w:pos="2410"/>
          <w:tab w:val="left" w:pos="5103"/>
        </w:tabs>
        <w:jc w:val="both"/>
        <w:rPr>
          <w:rFonts w:ascii="Times New Roman" w:hAnsi="Times New Roman"/>
          <w:sz w:val="22"/>
        </w:rPr>
      </w:pPr>
      <w:r w:rsidRPr="002C3BEA">
        <w:rPr>
          <w:rFonts w:ascii="Times New Roman" w:hAnsi="Times New Roman"/>
          <w:sz w:val="22"/>
        </w:rPr>
        <w:t xml:space="preserve">Výsledek hospodaření za účetní období roku </w:t>
      </w:r>
      <w:r w:rsidR="0029205A" w:rsidRPr="002C3BEA">
        <w:rPr>
          <w:rFonts w:ascii="Times New Roman" w:hAnsi="Times New Roman"/>
          <w:sz w:val="22"/>
        </w:rPr>
        <w:t xml:space="preserve">2019   </w:t>
      </w:r>
      <w:r w:rsidRPr="002C3BEA">
        <w:rPr>
          <w:rFonts w:ascii="Times New Roman" w:hAnsi="Times New Roman"/>
          <w:sz w:val="22"/>
        </w:rPr>
        <w:tab/>
        <w:t xml:space="preserve"> </w:t>
      </w:r>
      <w:r w:rsidR="009178C1">
        <w:rPr>
          <w:rFonts w:ascii="Times New Roman" w:hAnsi="Times New Roman"/>
          <w:sz w:val="22"/>
        </w:rPr>
        <w:t>- 871</w:t>
      </w:r>
      <w:r w:rsidR="00662969" w:rsidRPr="00900A13">
        <w:rPr>
          <w:rFonts w:ascii="Times New Roman" w:hAnsi="Times New Roman"/>
          <w:sz w:val="22"/>
        </w:rPr>
        <w:tab/>
      </w:r>
    </w:p>
    <w:p w:rsidR="00EE32EF" w:rsidRPr="00900A13" w:rsidRDefault="00EE32EF" w:rsidP="008C2D80">
      <w:pPr>
        <w:jc w:val="both"/>
        <w:rPr>
          <w:rFonts w:ascii="Times New Roman" w:hAnsi="Times New Roman"/>
          <w:b/>
          <w:sz w:val="22"/>
          <w:szCs w:val="22"/>
        </w:rPr>
      </w:pPr>
    </w:p>
    <w:p w:rsidR="006444FD" w:rsidRDefault="006444FD" w:rsidP="008C2D80">
      <w:pPr>
        <w:jc w:val="both"/>
        <w:rPr>
          <w:rFonts w:ascii="Times New Roman" w:hAnsi="Times New Roman"/>
          <w:b/>
          <w:sz w:val="22"/>
          <w:szCs w:val="22"/>
        </w:rPr>
      </w:pPr>
    </w:p>
    <w:p w:rsidR="00A6558A" w:rsidRPr="00900A13" w:rsidRDefault="008C2D80" w:rsidP="008C2D80">
      <w:pPr>
        <w:jc w:val="both"/>
        <w:rPr>
          <w:rFonts w:ascii="Times New Roman" w:hAnsi="Times New Roman"/>
          <w:sz w:val="22"/>
          <w:szCs w:val="22"/>
        </w:rPr>
      </w:pPr>
      <w:r w:rsidRPr="00900A13">
        <w:rPr>
          <w:rFonts w:ascii="Times New Roman" w:hAnsi="Times New Roman"/>
          <w:b/>
          <w:sz w:val="22"/>
          <w:szCs w:val="22"/>
        </w:rPr>
        <w:t xml:space="preserve">K bodu </w:t>
      </w:r>
      <w:r w:rsidR="00784490">
        <w:rPr>
          <w:rFonts w:ascii="Times New Roman" w:hAnsi="Times New Roman"/>
          <w:b/>
          <w:sz w:val="22"/>
          <w:szCs w:val="22"/>
        </w:rPr>
        <w:t>7</w:t>
      </w:r>
      <w:r w:rsidRPr="00900A13">
        <w:rPr>
          <w:rFonts w:ascii="Times New Roman" w:hAnsi="Times New Roman"/>
          <w:b/>
          <w:sz w:val="22"/>
          <w:szCs w:val="22"/>
        </w:rPr>
        <w:t>. pořadu</w:t>
      </w:r>
      <w:r w:rsidRPr="00900A13">
        <w:rPr>
          <w:rFonts w:ascii="Times New Roman" w:hAnsi="Times New Roman"/>
          <w:sz w:val="22"/>
          <w:szCs w:val="22"/>
        </w:rPr>
        <w:t xml:space="preserve"> - </w:t>
      </w:r>
      <w:r w:rsidR="007F3C88" w:rsidRPr="00900A13">
        <w:rPr>
          <w:rFonts w:ascii="Times New Roman" w:hAnsi="Times New Roman"/>
          <w:sz w:val="22"/>
          <w:szCs w:val="22"/>
        </w:rPr>
        <w:t>P</w:t>
      </w:r>
      <w:r w:rsidR="00A6558A" w:rsidRPr="00900A13">
        <w:rPr>
          <w:rFonts w:ascii="Times New Roman" w:hAnsi="Times New Roman"/>
          <w:sz w:val="22"/>
          <w:szCs w:val="22"/>
        </w:rPr>
        <w:t xml:space="preserve">rojednání a schválení návrhu na </w:t>
      </w:r>
      <w:r w:rsidR="003710E1">
        <w:rPr>
          <w:rFonts w:ascii="Times New Roman" w:hAnsi="Times New Roman"/>
          <w:sz w:val="22"/>
          <w:szCs w:val="22"/>
        </w:rPr>
        <w:t>úhradu ztráty</w:t>
      </w:r>
      <w:r w:rsidR="00F20F0D" w:rsidRPr="00900A13">
        <w:rPr>
          <w:rFonts w:ascii="Times New Roman" w:hAnsi="Times New Roman"/>
          <w:sz w:val="22"/>
          <w:szCs w:val="22"/>
        </w:rPr>
        <w:t xml:space="preserve"> za rok </w:t>
      </w:r>
      <w:r w:rsidR="00FF34D9" w:rsidRPr="00900A13">
        <w:rPr>
          <w:rFonts w:ascii="Times New Roman" w:hAnsi="Times New Roman"/>
          <w:sz w:val="22"/>
          <w:szCs w:val="22"/>
        </w:rPr>
        <w:t>2019</w:t>
      </w:r>
      <w:r w:rsidR="00A6558A" w:rsidRPr="00900A13">
        <w:rPr>
          <w:rFonts w:ascii="Times New Roman" w:hAnsi="Times New Roman"/>
          <w:sz w:val="22"/>
          <w:szCs w:val="22"/>
        </w:rPr>
        <w:t>.</w:t>
      </w:r>
    </w:p>
    <w:p w:rsidR="007F3C88" w:rsidRPr="00900A13" w:rsidRDefault="007F3C88" w:rsidP="009176AB">
      <w:pPr>
        <w:jc w:val="both"/>
        <w:rPr>
          <w:rFonts w:ascii="Times New Roman" w:hAnsi="Times New Roman"/>
          <w:sz w:val="22"/>
          <w:szCs w:val="22"/>
        </w:rPr>
      </w:pPr>
    </w:p>
    <w:p w:rsidR="007F3C88" w:rsidRPr="00900A13" w:rsidRDefault="008C2D80" w:rsidP="009176AB">
      <w:pPr>
        <w:jc w:val="both"/>
        <w:rPr>
          <w:rFonts w:ascii="Times New Roman" w:hAnsi="Times New Roman"/>
          <w:b/>
          <w:sz w:val="22"/>
          <w:szCs w:val="22"/>
          <w:u w:val="single"/>
        </w:rPr>
      </w:pPr>
      <w:r w:rsidRPr="00900A13">
        <w:rPr>
          <w:rFonts w:ascii="Times New Roman" w:hAnsi="Times New Roman"/>
          <w:b/>
          <w:sz w:val="22"/>
          <w:szCs w:val="22"/>
          <w:u w:val="single"/>
        </w:rPr>
        <w:t xml:space="preserve">Návrh usnesení: </w:t>
      </w:r>
    </w:p>
    <w:p w:rsidR="00802FA5" w:rsidRPr="00900A13" w:rsidRDefault="00B813A3" w:rsidP="009176AB">
      <w:pPr>
        <w:jc w:val="both"/>
        <w:rPr>
          <w:rFonts w:ascii="Times New Roman" w:hAnsi="Times New Roman"/>
          <w:sz w:val="22"/>
          <w:szCs w:val="22"/>
        </w:rPr>
      </w:pPr>
      <w:r w:rsidRPr="00900A13">
        <w:rPr>
          <w:rFonts w:ascii="Times New Roman" w:hAnsi="Times New Roman"/>
          <w:sz w:val="22"/>
          <w:szCs w:val="22"/>
        </w:rPr>
        <w:t xml:space="preserve">Valná hromada </w:t>
      </w:r>
      <w:r w:rsidR="006F4AE3">
        <w:rPr>
          <w:rFonts w:ascii="Times New Roman" w:hAnsi="Times New Roman"/>
          <w:sz w:val="22"/>
          <w:szCs w:val="22"/>
        </w:rPr>
        <w:t xml:space="preserve">rozhodla </w:t>
      </w:r>
      <w:r w:rsidR="00331266">
        <w:rPr>
          <w:rFonts w:ascii="Times New Roman" w:hAnsi="Times New Roman"/>
          <w:sz w:val="22"/>
          <w:szCs w:val="22"/>
        </w:rPr>
        <w:t>o úhradě ztráty</w:t>
      </w:r>
      <w:r w:rsidR="006F4AE3">
        <w:rPr>
          <w:rFonts w:ascii="Times New Roman" w:hAnsi="Times New Roman"/>
          <w:sz w:val="22"/>
          <w:szCs w:val="22"/>
        </w:rPr>
        <w:t xml:space="preserve"> společnosti za rok </w:t>
      </w:r>
      <w:r w:rsidR="0029205A" w:rsidRPr="00900A13">
        <w:rPr>
          <w:rFonts w:ascii="Times New Roman" w:hAnsi="Times New Roman"/>
          <w:sz w:val="22"/>
          <w:szCs w:val="22"/>
        </w:rPr>
        <w:t xml:space="preserve">2019 </w:t>
      </w:r>
      <w:r w:rsidRPr="00900A13">
        <w:rPr>
          <w:rFonts w:ascii="Times New Roman" w:hAnsi="Times New Roman"/>
          <w:sz w:val="22"/>
          <w:szCs w:val="22"/>
        </w:rPr>
        <w:t xml:space="preserve">v celkové výši </w:t>
      </w:r>
      <w:r w:rsidR="00331266">
        <w:rPr>
          <w:rFonts w:ascii="Times New Roman" w:hAnsi="Times New Roman"/>
          <w:sz w:val="22"/>
          <w:szCs w:val="22"/>
        </w:rPr>
        <w:t>871.400</w:t>
      </w:r>
      <w:r w:rsidR="008F1255" w:rsidRPr="00900A13">
        <w:rPr>
          <w:rFonts w:ascii="Times New Roman" w:hAnsi="Times New Roman"/>
          <w:sz w:val="22"/>
          <w:szCs w:val="22"/>
        </w:rPr>
        <w:t>,</w:t>
      </w:r>
      <w:r w:rsidR="004904C2">
        <w:rPr>
          <w:rFonts w:ascii="Times New Roman" w:hAnsi="Times New Roman"/>
          <w:sz w:val="22"/>
          <w:szCs w:val="22"/>
        </w:rPr>
        <w:t xml:space="preserve"> </w:t>
      </w:r>
      <w:r w:rsidR="00331266">
        <w:rPr>
          <w:rFonts w:ascii="Times New Roman" w:hAnsi="Times New Roman"/>
          <w:sz w:val="22"/>
          <w:szCs w:val="22"/>
        </w:rPr>
        <w:t>14</w:t>
      </w:r>
      <w:r w:rsidR="0029205A" w:rsidRPr="00900A13">
        <w:rPr>
          <w:rFonts w:ascii="Times New Roman" w:hAnsi="Times New Roman"/>
          <w:sz w:val="22"/>
          <w:szCs w:val="22"/>
        </w:rPr>
        <w:t xml:space="preserve"> </w:t>
      </w:r>
      <w:r w:rsidRPr="00900A13">
        <w:rPr>
          <w:rFonts w:ascii="Times New Roman" w:hAnsi="Times New Roman"/>
          <w:sz w:val="22"/>
          <w:szCs w:val="22"/>
        </w:rPr>
        <w:t>Kč</w:t>
      </w:r>
      <w:r w:rsidR="00603E5B">
        <w:rPr>
          <w:rFonts w:ascii="Times New Roman" w:hAnsi="Times New Roman"/>
          <w:sz w:val="22"/>
          <w:szCs w:val="22"/>
        </w:rPr>
        <w:t xml:space="preserve"> jejím zaúčtováním</w:t>
      </w:r>
      <w:r w:rsidRPr="00900A13">
        <w:rPr>
          <w:rFonts w:ascii="Times New Roman" w:hAnsi="Times New Roman"/>
          <w:sz w:val="22"/>
          <w:szCs w:val="22"/>
        </w:rPr>
        <w:t xml:space="preserve"> na </w:t>
      </w:r>
      <w:proofErr w:type="gramStart"/>
      <w:r w:rsidRPr="00900A13">
        <w:rPr>
          <w:rFonts w:ascii="Times New Roman" w:hAnsi="Times New Roman"/>
          <w:sz w:val="22"/>
          <w:szCs w:val="22"/>
        </w:rPr>
        <w:t xml:space="preserve">účet  </w:t>
      </w:r>
      <w:r w:rsidR="00331266">
        <w:rPr>
          <w:rFonts w:ascii="Times New Roman" w:hAnsi="Times New Roman"/>
          <w:sz w:val="22"/>
          <w:szCs w:val="22"/>
        </w:rPr>
        <w:t>neuhrazené</w:t>
      </w:r>
      <w:proofErr w:type="gramEnd"/>
      <w:r w:rsidR="00331266">
        <w:rPr>
          <w:rFonts w:ascii="Times New Roman" w:hAnsi="Times New Roman"/>
          <w:sz w:val="22"/>
          <w:szCs w:val="22"/>
        </w:rPr>
        <w:t xml:space="preserve"> ztráty</w:t>
      </w:r>
      <w:r w:rsidRPr="00900A13">
        <w:rPr>
          <w:rFonts w:ascii="Times New Roman" w:hAnsi="Times New Roman"/>
          <w:sz w:val="22"/>
          <w:szCs w:val="22"/>
        </w:rPr>
        <w:t xml:space="preserve"> minulých let.</w:t>
      </w:r>
    </w:p>
    <w:p w:rsidR="007F3C88" w:rsidRPr="00900A13" w:rsidRDefault="007F3C88" w:rsidP="009176AB">
      <w:pPr>
        <w:jc w:val="both"/>
        <w:rPr>
          <w:rFonts w:ascii="Times New Roman" w:hAnsi="Times New Roman"/>
          <w:sz w:val="22"/>
          <w:szCs w:val="22"/>
        </w:rPr>
      </w:pPr>
    </w:p>
    <w:p w:rsidR="004904C2" w:rsidRPr="004904C2" w:rsidRDefault="004904C2" w:rsidP="004904C2">
      <w:pPr>
        <w:tabs>
          <w:tab w:val="left" w:pos="142"/>
        </w:tabs>
        <w:jc w:val="both"/>
        <w:rPr>
          <w:rFonts w:ascii="Times New Roman" w:hAnsi="Times New Roman"/>
          <w:i/>
          <w:sz w:val="22"/>
          <w:szCs w:val="22"/>
        </w:rPr>
      </w:pPr>
      <w:r w:rsidRPr="004904C2">
        <w:rPr>
          <w:rFonts w:ascii="Times New Roman" w:hAnsi="Times New Roman"/>
          <w:bCs/>
          <w:i/>
          <w:sz w:val="22"/>
          <w:szCs w:val="22"/>
        </w:rPr>
        <w:t>Zdůvodnění</w:t>
      </w:r>
      <w:r w:rsidRPr="004904C2">
        <w:rPr>
          <w:rFonts w:ascii="Times New Roman" w:hAnsi="Times New Roman"/>
          <w:i/>
          <w:sz w:val="22"/>
          <w:szCs w:val="22"/>
        </w:rPr>
        <w:t xml:space="preserve">: Rozhodnutí o úhradě ztráty náleží dle příslušných ustanovení zákona a stanov společnosti do působnosti valné hromady. Návrh na úhradu ztráty předkládaný představenstvem je v souladu s příslušnými ustanoveními zákona a stanov společnosti.   </w:t>
      </w:r>
    </w:p>
    <w:p w:rsidR="00B25F14" w:rsidRPr="00900A13" w:rsidRDefault="00B25F14" w:rsidP="007E6E00">
      <w:pPr>
        <w:jc w:val="both"/>
        <w:rPr>
          <w:rFonts w:ascii="Times New Roman" w:hAnsi="Times New Roman"/>
          <w:i/>
          <w:sz w:val="22"/>
          <w:szCs w:val="22"/>
        </w:rPr>
      </w:pPr>
    </w:p>
    <w:p w:rsidR="00B25F14" w:rsidRPr="00900A13" w:rsidRDefault="00B25F14" w:rsidP="007E6E00">
      <w:pPr>
        <w:jc w:val="both"/>
        <w:rPr>
          <w:rFonts w:ascii="Times New Roman" w:hAnsi="Times New Roman"/>
          <w:b/>
          <w:sz w:val="22"/>
          <w:szCs w:val="22"/>
        </w:rPr>
      </w:pPr>
    </w:p>
    <w:p w:rsidR="007E6E00" w:rsidRPr="00900A13" w:rsidRDefault="00003F9B" w:rsidP="007E6E00">
      <w:pPr>
        <w:jc w:val="both"/>
        <w:rPr>
          <w:rFonts w:ascii="Times New Roman" w:hAnsi="Times New Roman"/>
          <w:sz w:val="22"/>
          <w:szCs w:val="22"/>
        </w:rPr>
      </w:pPr>
      <w:r w:rsidRPr="00900A13">
        <w:rPr>
          <w:rFonts w:ascii="Times New Roman" w:hAnsi="Times New Roman"/>
          <w:b/>
          <w:sz w:val="22"/>
          <w:szCs w:val="22"/>
        </w:rPr>
        <w:t xml:space="preserve">K bodu </w:t>
      </w:r>
      <w:r w:rsidR="00D9652D">
        <w:rPr>
          <w:rFonts w:ascii="Times New Roman" w:hAnsi="Times New Roman"/>
          <w:b/>
          <w:sz w:val="22"/>
          <w:szCs w:val="22"/>
        </w:rPr>
        <w:t>8</w:t>
      </w:r>
      <w:r w:rsidR="00534834">
        <w:rPr>
          <w:rFonts w:ascii="Times New Roman" w:hAnsi="Times New Roman"/>
          <w:b/>
          <w:sz w:val="22"/>
          <w:szCs w:val="22"/>
        </w:rPr>
        <w:t>.</w:t>
      </w:r>
      <w:r w:rsidRPr="00900A13">
        <w:rPr>
          <w:rFonts w:ascii="Times New Roman" w:hAnsi="Times New Roman"/>
          <w:b/>
          <w:sz w:val="22"/>
          <w:szCs w:val="22"/>
        </w:rPr>
        <w:t xml:space="preserve"> pořadu</w:t>
      </w:r>
      <w:r w:rsidRPr="00900A13">
        <w:rPr>
          <w:rFonts w:ascii="Times New Roman" w:hAnsi="Times New Roman"/>
          <w:sz w:val="22"/>
          <w:szCs w:val="22"/>
        </w:rPr>
        <w:t xml:space="preserve"> </w:t>
      </w:r>
      <w:r w:rsidR="008642B8" w:rsidRPr="00900A13">
        <w:rPr>
          <w:rFonts w:ascii="Times New Roman" w:hAnsi="Times New Roman"/>
          <w:sz w:val="22"/>
          <w:szCs w:val="22"/>
        </w:rPr>
        <w:t>–</w:t>
      </w:r>
      <w:r w:rsidRPr="00900A13">
        <w:rPr>
          <w:rFonts w:ascii="Times New Roman" w:hAnsi="Times New Roman"/>
          <w:sz w:val="22"/>
          <w:szCs w:val="22"/>
        </w:rPr>
        <w:t xml:space="preserve"> </w:t>
      </w:r>
      <w:r w:rsidR="007E6E00" w:rsidRPr="00900A13">
        <w:rPr>
          <w:rFonts w:ascii="Times New Roman" w:hAnsi="Times New Roman"/>
          <w:sz w:val="22"/>
          <w:szCs w:val="22"/>
        </w:rPr>
        <w:t>Projednání a schválení Pravidel odměňování člen</w:t>
      </w:r>
      <w:r w:rsidR="00D9652D">
        <w:rPr>
          <w:rFonts w:ascii="Times New Roman" w:hAnsi="Times New Roman"/>
          <w:sz w:val="22"/>
          <w:szCs w:val="22"/>
        </w:rPr>
        <w:t>a</w:t>
      </w:r>
      <w:r w:rsidR="007E6E00" w:rsidRPr="00900A13">
        <w:rPr>
          <w:rFonts w:ascii="Times New Roman" w:hAnsi="Times New Roman"/>
          <w:sz w:val="22"/>
          <w:szCs w:val="22"/>
        </w:rPr>
        <w:t xml:space="preserve"> představenstva a člen</w:t>
      </w:r>
      <w:r w:rsidR="00D9652D">
        <w:rPr>
          <w:rFonts w:ascii="Times New Roman" w:hAnsi="Times New Roman"/>
          <w:sz w:val="22"/>
          <w:szCs w:val="22"/>
        </w:rPr>
        <w:t>a</w:t>
      </w:r>
      <w:r w:rsidR="007E6E00" w:rsidRPr="00900A13">
        <w:rPr>
          <w:rFonts w:ascii="Times New Roman" w:hAnsi="Times New Roman"/>
          <w:sz w:val="22"/>
          <w:szCs w:val="22"/>
        </w:rPr>
        <w:t xml:space="preserve"> dozorčí rady společnosti. </w:t>
      </w:r>
    </w:p>
    <w:p w:rsidR="007F3C88" w:rsidRPr="00900A13" w:rsidRDefault="007F3C88" w:rsidP="007F3C88">
      <w:pPr>
        <w:jc w:val="both"/>
        <w:rPr>
          <w:rFonts w:ascii="Times New Roman" w:hAnsi="Times New Roman"/>
          <w:sz w:val="22"/>
          <w:szCs w:val="22"/>
        </w:rPr>
      </w:pPr>
    </w:p>
    <w:p w:rsidR="007E6E00" w:rsidRPr="00900A13" w:rsidRDefault="007E6E00" w:rsidP="007E6E00">
      <w:pPr>
        <w:jc w:val="both"/>
        <w:rPr>
          <w:rFonts w:ascii="Times New Roman" w:hAnsi="Times New Roman"/>
          <w:b/>
          <w:sz w:val="22"/>
          <w:szCs w:val="22"/>
          <w:u w:val="single"/>
        </w:rPr>
      </w:pPr>
      <w:r w:rsidRPr="00900A13">
        <w:rPr>
          <w:rFonts w:ascii="Times New Roman" w:hAnsi="Times New Roman"/>
          <w:b/>
          <w:sz w:val="22"/>
          <w:szCs w:val="22"/>
          <w:u w:val="single"/>
        </w:rPr>
        <w:t xml:space="preserve">Návrh usnesení: </w:t>
      </w:r>
    </w:p>
    <w:p w:rsidR="007E6E00" w:rsidRPr="00900A13" w:rsidRDefault="007E6E00" w:rsidP="007E6E00">
      <w:pPr>
        <w:jc w:val="both"/>
        <w:rPr>
          <w:rFonts w:ascii="Times New Roman" w:hAnsi="Times New Roman"/>
          <w:sz w:val="22"/>
          <w:szCs w:val="22"/>
        </w:rPr>
      </w:pPr>
      <w:r w:rsidRPr="00900A13">
        <w:rPr>
          <w:rFonts w:ascii="Times New Roman" w:hAnsi="Times New Roman"/>
          <w:sz w:val="22"/>
          <w:szCs w:val="22"/>
        </w:rPr>
        <w:t>Valná hromada schvaluje Pravidla odměňování člen</w:t>
      </w:r>
      <w:r w:rsidR="00576E42">
        <w:rPr>
          <w:rFonts w:ascii="Times New Roman" w:hAnsi="Times New Roman"/>
          <w:sz w:val="22"/>
          <w:szCs w:val="22"/>
        </w:rPr>
        <w:t>a</w:t>
      </w:r>
      <w:r w:rsidRPr="00900A13">
        <w:rPr>
          <w:rFonts w:ascii="Times New Roman" w:hAnsi="Times New Roman"/>
          <w:sz w:val="22"/>
          <w:szCs w:val="22"/>
        </w:rPr>
        <w:t xml:space="preserve"> představenstva a člen</w:t>
      </w:r>
      <w:r w:rsidR="00576E42">
        <w:rPr>
          <w:rFonts w:ascii="Times New Roman" w:hAnsi="Times New Roman"/>
          <w:sz w:val="22"/>
          <w:szCs w:val="22"/>
        </w:rPr>
        <w:t>a</w:t>
      </w:r>
      <w:r w:rsidRPr="00900A13">
        <w:rPr>
          <w:rFonts w:ascii="Times New Roman" w:hAnsi="Times New Roman"/>
          <w:sz w:val="22"/>
          <w:szCs w:val="22"/>
        </w:rPr>
        <w:t xml:space="preserve"> dozorčí rady společnosti </w:t>
      </w:r>
      <w:r w:rsidR="00130955">
        <w:rPr>
          <w:rFonts w:ascii="Times New Roman" w:hAnsi="Times New Roman"/>
          <w:sz w:val="22"/>
          <w:szCs w:val="22"/>
        </w:rPr>
        <w:t>na rok 2020 a další období</w:t>
      </w:r>
      <w:r w:rsidR="00130955" w:rsidRPr="00900A13">
        <w:rPr>
          <w:rFonts w:ascii="Times New Roman" w:hAnsi="Times New Roman"/>
          <w:sz w:val="22"/>
          <w:szCs w:val="22"/>
        </w:rPr>
        <w:t xml:space="preserve"> </w:t>
      </w:r>
      <w:r w:rsidRPr="00900A13">
        <w:rPr>
          <w:rFonts w:ascii="Times New Roman" w:hAnsi="Times New Roman"/>
          <w:sz w:val="22"/>
          <w:szCs w:val="22"/>
        </w:rPr>
        <w:t>ve znění předloženém představenstvem společnosti.</w:t>
      </w:r>
    </w:p>
    <w:p w:rsidR="007E6E00" w:rsidRPr="00900A13" w:rsidRDefault="00D848B1" w:rsidP="00D848B1">
      <w:pPr>
        <w:tabs>
          <w:tab w:val="left" w:pos="2332"/>
        </w:tabs>
        <w:jc w:val="both"/>
        <w:rPr>
          <w:rFonts w:ascii="Times New Roman" w:hAnsi="Times New Roman"/>
          <w:sz w:val="22"/>
          <w:szCs w:val="22"/>
        </w:rPr>
      </w:pPr>
      <w:r>
        <w:rPr>
          <w:rFonts w:ascii="Times New Roman" w:hAnsi="Times New Roman"/>
          <w:sz w:val="22"/>
          <w:szCs w:val="22"/>
        </w:rPr>
        <w:tab/>
      </w:r>
    </w:p>
    <w:p w:rsidR="009D7F17" w:rsidRPr="009651C4" w:rsidRDefault="007E6E00" w:rsidP="008C2D80">
      <w:pPr>
        <w:jc w:val="both"/>
        <w:rPr>
          <w:rFonts w:ascii="Times New Roman" w:hAnsi="Times New Roman"/>
          <w:i/>
          <w:sz w:val="22"/>
          <w:szCs w:val="22"/>
        </w:rPr>
      </w:pPr>
      <w:r w:rsidRPr="009651C4">
        <w:rPr>
          <w:rFonts w:ascii="Times New Roman" w:hAnsi="Times New Roman"/>
          <w:sz w:val="22"/>
          <w:szCs w:val="22"/>
        </w:rPr>
        <w:t xml:space="preserve">Zdůvodnění:  </w:t>
      </w:r>
      <w:r w:rsidR="00B813A3" w:rsidRPr="009651C4">
        <w:rPr>
          <w:rFonts w:ascii="Times New Roman" w:hAnsi="Times New Roman"/>
          <w:sz w:val="22"/>
          <w:szCs w:val="22"/>
        </w:rPr>
        <w:t xml:space="preserve">Dle ustanovení článku XIX odst. 2), resp. XXV odst. 3) stanov společnosti přísluší </w:t>
      </w:r>
      <w:r w:rsidR="00B813A3" w:rsidRPr="009651C4">
        <w:rPr>
          <w:rFonts w:ascii="Times New Roman" w:hAnsi="Times New Roman"/>
          <w:i/>
          <w:sz w:val="22"/>
          <w:szCs w:val="22"/>
        </w:rPr>
        <w:t xml:space="preserve">členům orgánů společnosti odměna dohodnutá ve smlouvě o výkonu funkce nebo stanovená valnou hromadou; ve smlouvách o výkonu funkce členů orgánů společnosti, které schvalovala valná hromada, je dohodnuto, že odměna se stanoví dle pravidel schválených valnou hromadou. Dle příslušných ustanovení ZOK musí valná hromada schválit odměnu členů orgánů společnosti nebo pravidla pro její stanovení. Návrh pravidel pro stanovení výše odměn členů orgánů společnosti je k dispozici akcionářům na valné hromadě a na internetových stránkách společnosti </w:t>
      </w:r>
      <w:hyperlink r:id="rId7" w:history="1">
        <w:r w:rsidR="00576E42" w:rsidRPr="00627615">
          <w:rPr>
            <w:rStyle w:val="Hypertextovodkaz"/>
            <w:rFonts w:ascii="Times New Roman" w:hAnsi="Times New Roman"/>
            <w:i/>
            <w:sz w:val="22"/>
            <w:szCs w:val="22"/>
          </w:rPr>
          <w:t>www.tzp.cz</w:t>
        </w:r>
      </w:hyperlink>
    </w:p>
    <w:p w:rsidR="009D7F17" w:rsidRDefault="009D7F17" w:rsidP="008C2D80">
      <w:pPr>
        <w:jc w:val="both"/>
        <w:rPr>
          <w:sz w:val="20"/>
        </w:rPr>
      </w:pPr>
    </w:p>
    <w:p w:rsidR="001C38F5" w:rsidRDefault="001C38F5" w:rsidP="008C2D80">
      <w:pPr>
        <w:jc w:val="both"/>
        <w:rPr>
          <w:rFonts w:ascii="Times New Roman" w:hAnsi="Times New Roman"/>
          <w:b/>
          <w:sz w:val="22"/>
          <w:szCs w:val="22"/>
        </w:rPr>
      </w:pPr>
    </w:p>
    <w:p w:rsidR="00576E42" w:rsidRPr="00576E42" w:rsidRDefault="00576E42" w:rsidP="00576E42">
      <w:pPr>
        <w:spacing w:before="80"/>
        <w:jc w:val="both"/>
        <w:rPr>
          <w:rFonts w:ascii="Times New Roman" w:hAnsi="Times New Roman"/>
          <w:sz w:val="22"/>
          <w:szCs w:val="22"/>
          <w:shd w:val="clear" w:color="auto" w:fill="FFFFFF"/>
        </w:rPr>
      </w:pPr>
      <w:r w:rsidRPr="00576E42">
        <w:rPr>
          <w:rFonts w:ascii="Times New Roman" w:hAnsi="Times New Roman"/>
          <w:sz w:val="22"/>
          <w:szCs w:val="22"/>
          <w:shd w:val="clear" w:color="auto" w:fill="FFFFFF"/>
        </w:rPr>
        <w:t xml:space="preserve">Hodlá-li akcionář uplatnit protinávrh k záležitostem pořadu valné hromady, doručí ho společnosti v přiměřené lhůtě alespoň pět (5) pracovních dnů před konáním valné hromady; to neplatí, jde-li o návrhy určitých osob do orgánů společnosti. </w:t>
      </w:r>
    </w:p>
    <w:p w:rsidR="00576E42" w:rsidRPr="00576E42" w:rsidRDefault="00576E42" w:rsidP="00576E42">
      <w:pPr>
        <w:jc w:val="both"/>
        <w:rPr>
          <w:rFonts w:ascii="Times New Roman" w:hAnsi="Times New Roman"/>
        </w:rPr>
      </w:pPr>
      <w:r w:rsidRPr="00576E42">
        <w:rPr>
          <w:rFonts w:ascii="Times New Roman" w:hAnsi="Times New Roman"/>
          <w:sz w:val="22"/>
          <w:szCs w:val="22"/>
          <w:shd w:val="clear" w:color="auto" w:fill="FFFFFF"/>
        </w:rPr>
        <w:t>Představenstvo s</w:t>
      </w:r>
      <w:r w:rsidRPr="00576E42">
        <w:rPr>
          <w:rFonts w:ascii="Times New Roman" w:hAnsi="Times New Roman"/>
          <w:sz w:val="22"/>
          <w:szCs w:val="22"/>
        </w:rPr>
        <w:t xml:space="preserve">polečnosti upozorňuje akcionáře, že zpráva představenstva o podnikatelské činnosti společnosti a stavu jejího majetku za rok 2019 (jako součást výroční zprávy), zpráva o vztazích mezi ovládající osobou a ovládanou osobou a mezi ovládanou osobou a osobami ovládanými stejnou ovládající osobou, řádná účetní závěrka za rok </w:t>
      </w:r>
      <w:proofErr w:type="gramStart"/>
      <w:r w:rsidRPr="00576E42">
        <w:rPr>
          <w:rFonts w:ascii="Times New Roman" w:hAnsi="Times New Roman"/>
          <w:sz w:val="22"/>
          <w:szCs w:val="22"/>
        </w:rPr>
        <w:t>2019,</w:t>
      </w:r>
      <w:r w:rsidR="00871C2B">
        <w:rPr>
          <w:rFonts w:ascii="Times New Roman" w:hAnsi="Times New Roman"/>
          <w:sz w:val="22"/>
          <w:szCs w:val="22"/>
        </w:rPr>
        <w:t xml:space="preserve"> </w:t>
      </w:r>
      <w:r w:rsidRPr="00576E42">
        <w:rPr>
          <w:rFonts w:ascii="Times New Roman" w:hAnsi="Times New Roman"/>
          <w:sz w:val="22"/>
          <w:szCs w:val="22"/>
        </w:rPr>
        <w:t xml:space="preserve"> návrh</w:t>
      </w:r>
      <w:proofErr w:type="gramEnd"/>
      <w:r w:rsidRPr="00576E42">
        <w:rPr>
          <w:rFonts w:ascii="Times New Roman" w:hAnsi="Times New Roman"/>
          <w:sz w:val="22"/>
          <w:szCs w:val="22"/>
        </w:rPr>
        <w:t xml:space="preserve"> Pravidel odměňování člen</w:t>
      </w:r>
      <w:r w:rsidR="00871C2B">
        <w:rPr>
          <w:rFonts w:ascii="Times New Roman" w:hAnsi="Times New Roman"/>
          <w:sz w:val="22"/>
          <w:szCs w:val="22"/>
        </w:rPr>
        <w:t>a</w:t>
      </w:r>
      <w:r w:rsidRPr="00576E42">
        <w:rPr>
          <w:rFonts w:ascii="Times New Roman" w:hAnsi="Times New Roman"/>
          <w:sz w:val="22"/>
          <w:szCs w:val="22"/>
        </w:rPr>
        <w:t xml:space="preserve"> představenstva a člen</w:t>
      </w:r>
      <w:r w:rsidR="00871C2B">
        <w:rPr>
          <w:rFonts w:ascii="Times New Roman" w:hAnsi="Times New Roman"/>
          <w:sz w:val="22"/>
          <w:szCs w:val="22"/>
        </w:rPr>
        <w:t>a</w:t>
      </w:r>
      <w:r w:rsidRPr="00576E42">
        <w:rPr>
          <w:rFonts w:ascii="Times New Roman" w:hAnsi="Times New Roman"/>
          <w:sz w:val="22"/>
          <w:szCs w:val="22"/>
        </w:rPr>
        <w:t xml:space="preserve"> dozorčí rady jsou k dispozici všem akcionářům k nahlédnutí v sídle společnosti – </w:t>
      </w:r>
      <w:r w:rsidR="00871C2B">
        <w:rPr>
          <w:rFonts w:ascii="Times New Roman" w:hAnsi="Times New Roman"/>
          <w:sz w:val="22"/>
          <w:szCs w:val="22"/>
        </w:rPr>
        <w:t xml:space="preserve">kanceláře správce areálu </w:t>
      </w:r>
      <w:r w:rsidRPr="00576E42">
        <w:rPr>
          <w:rFonts w:ascii="Times New Roman" w:hAnsi="Times New Roman"/>
          <w:sz w:val="22"/>
          <w:szCs w:val="22"/>
        </w:rPr>
        <w:t xml:space="preserve"> v pracovních dnech v době od 7.00 do 14.00 hodin ve lhůtě stanovené pro svolání valné hromady a rovněž na internetových stránkách společnosti  </w:t>
      </w:r>
      <w:hyperlink r:id="rId8" w:history="1">
        <w:r w:rsidRPr="00576E42">
          <w:rPr>
            <w:rStyle w:val="Hypertextovodkaz"/>
            <w:rFonts w:ascii="Times New Roman" w:hAnsi="Times New Roman"/>
            <w:i/>
            <w:sz w:val="22"/>
            <w:szCs w:val="22"/>
          </w:rPr>
          <w:t>www.tzp.cz</w:t>
        </w:r>
      </w:hyperlink>
    </w:p>
    <w:p w:rsidR="00113912" w:rsidRPr="00900A13" w:rsidRDefault="00113912" w:rsidP="00113912">
      <w:pPr>
        <w:overflowPunct/>
        <w:jc w:val="both"/>
        <w:textAlignment w:val="auto"/>
        <w:rPr>
          <w:rFonts w:ascii="Times New Roman" w:hAnsi="Times New Roman"/>
          <w:sz w:val="22"/>
          <w:szCs w:val="22"/>
        </w:rPr>
      </w:pPr>
    </w:p>
    <w:p w:rsidR="007F3C88" w:rsidRPr="00900A13" w:rsidRDefault="007F3C88" w:rsidP="00FC3C0D">
      <w:pPr>
        <w:overflowPunct/>
        <w:jc w:val="both"/>
        <w:textAlignment w:val="auto"/>
        <w:rPr>
          <w:rFonts w:ascii="Times New Roman" w:hAnsi="Times New Roman"/>
          <w:sz w:val="22"/>
          <w:szCs w:val="22"/>
        </w:rPr>
      </w:pPr>
    </w:p>
    <w:p w:rsidR="000E0F1F" w:rsidRDefault="005411DF" w:rsidP="00A17094">
      <w:pPr>
        <w:jc w:val="both"/>
        <w:rPr>
          <w:rFonts w:ascii="Times New Roman" w:hAnsi="Times New Roman"/>
          <w:sz w:val="22"/>
          <w:szCs w:val="22"/>
        </w:rPr>
      </w:pPr>
      <w:r w:rsidRPr="00900A13">
        <w:rPr>
          <w:rFonts w:ascii="Times New Roman" w:hAnsi="Times New Roman"/>
          <w:sz w:val="22"/>
          <w:szCs w:val="22"/>
        </w:rPr>
        <w:t xml:space="preserve">Představenstvo </w:t>
      </w:r>
      <w:r w:rsidR="00C22ADB" w:rsidRPr="00900A13">
        <w:rPr>
          <w:rFonts w:ascii="Times New Roman" w:hAnsi="Times New Roman"/>
          <w:sz w:val="22"/>
          <w:szCs w:val="22"/>
        </w:rPr>
        <w:t>společnosti</w:t>
      </w:r>
      <w:r w:rsidRPr="00900A13">
        <w:rPr>
          <w:rFonts w:ascii="Times New Roman" w:hAnsi="Times New Roman"/>
          <w:sz w:val="22"/>
          <w:szCs w:val="22"/>
        </w:rPr>
        <w:t xml:space="preserve"> </w:t>
      </w:r>
      <w:r w:rsidR="00576E42">
        <w:rPr>
          <w:rFonts w:ascii="Times New Roman" w:hAnsi="Times New Roman"/>
          <w:sz w:val="22"/>
          <w:szCs w:val="22"/>
        </w:rPr>
        <w:t>TZP</w:t>
      </w:r>
      <w:r w:rsidRPr="00900A13">
        <w:rPr>
          <w:rFonts w:ascii="Times New Roman" w:hAnsi="Times New Roman"/>
          <w:sz w:val="22"/>
          <w:szCs w:val="22"/>
        </w:rPr>
        <w:t>, a.</w:t>
      </w:r>
      <w:r w:rsidRPr="0039067C">
        <w:rPr>
          <w:rFonts w:ascii="Times New Roman" w:hAnsi="Times New Roman"/>
          <w:sz w:val="22"/>
          <w:szCs w:val="22"/>
        </w:rPr>
        <w:t>s.</w:t>
      </w:r>
      <w:r w:rsidR="001D3A0C">
        <w:rPr>
          <w:rFonts w:ascii="Times New Roman" w:hAnsi="Times New Roman"/>
          <w:sz w:val="22"/>
          <w:szCs w:val="22"/>
        </w:rPr>
        <w:t xml:space="preserve"> </w:t>
      </w:r>
    </w:p>
    <w:p w:rsidR="00E14F87" w:rsidRDefault="00E14F87" w:rsidP="007E1A20">
      <w:pPr>
        <w:jc w:val="both"/>
        <w:rPr>
          <w:rFonts w:ascii="Times New Roman" w:hAnsi="Times New Roman"/>
          <w:sz w:val="22"/>
          <w:szCs w:val="22"/>
        </w:rPr>
      </w:pPr>
      <w:bookmarkStart w:id="0" w:name="_GoBack"/>
      <w:bookmarkEnd w:id="0"/>
    </w:p>
    <w:sectPr w:rsidR="00E14F87" w:rsidSect="003E5092">
      <w:pgSz w:w="11906" w:h="16838"/>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595"/>
    <w:multiLevelType w:val="hybridMultilevel"/>
    <w:tmpl w:val="10C8381A"/>
    <w:lvl w:ilvl="0" w:tplc="2E6892F4">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nsid w:val="083632D8"/>
    <w:multiLevelType w:val="hybridMultilevel"/>
    <w:tmpl w:val="FF5AC862"/>
    <w:lvl w:ilvl="0" w:tplc="19E605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964157"/>
    <w:multiLevelType w:val="hybridMultilevel"/>
    <w:tmpl w:val="C9F66F02"/>
    <w:lvl w:ilvl="0" w:tplc="7A5A6402">
      <w:start w:val="2"/>
      <w:numFmt w:val="decimal"/>
      <w:lvlText w:val="%1)"/>
      <w:lvlJc w:val="left"/>
      <w:pPr>
        <w:tabs>
          <w:tab w:val="num" w:pos="567"/>
        </w:tabs>
        <w:ind w:left="567" w:hanging="567"/>
      </w:pPr>
      <w:rPr>
        <w:rFonts w:ascii="Tahoma" w:hAnsi="Tahoma" w:cs="Times New Roman"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6F3B9D"/>
    <w:multiLevelType w:val="hybridMultilevel"/>
    <w:tmpl w:val="3DCAE636"/>
    <w:lvl w:ilvl="0" w:tplc="64C665BC">
      <w:start w:val="5"/>
      <w:numFmt w:val="decimal"/>
      <w:lvlText w:val="%1)"/>
      <w:lvlJc w:val="left"/>
      <w:pPr>
        <w:tabs>
          <w:tab w:val="num" w:pos="567"/>
        </w:tabs>
        <w:ind w:left="567" w:hanging="567"/>
      </w:pPr>
      <w:rPr>
        <w:rFonts w:ascii="Tahoma" w:hAnsi="Tahoma" w:cs="Times New Roman"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827D7E"/>
    <w:multiLevelType w:val="hybridMultilevel"/>
    <w:tmpl w:val="471C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11587F"/>
    <w:multiLevelType w:val="singleLevel"/>
    <w:tmpl w:val="7AD6F390"/>
    <w:lvl w:ilvl="0">
      <w:start w:val="1"/>
      <w:numFmt w:val="decimal"/>
      <w:lvlText w:val="%1."/>
      <w:legacy w:legacy="1" w:legacySpace="0" w:legacyIndent="283"/>
      <w:lvlJc w:val="left"/>
      <w:pPr>
        <w:ind w:left="283" w:hanging="283"/>
      </w:pPr>
    </w:lvl>
  </w:abstractNum>
  <w:abstractNum w:abstractNumId="6">
    <w:nsid w:val="1C5C3CC3"/>
    <w:multiLevelType w:val="hybridMultilevel"/>
    <w:tmpl w:val="3ADC7388"/>
    <w:lvl w:ilvl="0" w:tplc="A94444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6C6C97"/>
    <w:multiLevelType w:val="hybridMultilevel"/>
    <w:tmpl w:val="45368256"/>
    <w:lvl w:ilvl="0" w:tplc="1102B612">
      <w:start w:val="7"/>
      <w:numFmt w:val="lowerLetter"/>
      <w:lvlText w:val="%1) "/>
      <w:lvlJc w:val="left"/>
      <w:pPr>
        <w:tabs>
          <w:tab w:val="num" w:pos="1134"/>
        </w:tabs>
        <w:ind w:left="1134" w:hanging="567"/>
      </w:pPr>
      <w:rPr>
        <w:rFonts w:ascii="Tahoma" w:hAnsi="Tahoma" w:cs="Tahoma"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1F4CA9"/>
    <w:multiLevelType w:val="hybridMultilevel"/>
    <w:tmpl w:val="46B038BE"/>
    <w:lvl w:ilvl="0" w:tplc="EEACF654">
      <w:start w:val="1"/>
      <w:numFmt w:val="decimal"/>
      <w:lvlText w:val="%1."/>
      <w:lvlJc w:val="left"/>
      <w:pPr>
        <w:tabs>
          <w:tab w:val="num" w:pos="1290"/>
        </w:tabs>
        <w:ind w:left="1290" w:hanging="57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44A64CAA"/>
    <w:multiLevelType w:val="singleLevel"/>
    <w:tmpl w:val="2C40ECCE"/>
    <w:lvl w:ilvl="0">
      <w:start w:val="3"/>
      <w:numFmt w:val="decimal"/>
      <w:lvlText w:val="%1)"/>
      <w:lvlJc w:val="left"/>
      <w:pPr>
        <w:tabs>
          <w:tab w:val="num" w:pos="567"/>
        </w:tabs>
        <w:ind w:left="567" w:hanging="567"/>
      </w:pPr>
      <w:rPr>
        <w:rFonts w:ascii="Tahoma" w:hAnsi="Tahoma" w:cs="Times New Roman" w:hint="default"/>
        <w:b w:val="0"/>
        <w:i w:val="0"/>
        <w:sz w:val="20"/>
        <w:szCs w:val="22"/>
      </w:rPr>
    </w:lvl>
  </w:abstractNum>
  <w:abstractNum w:abstractNumId="10">
    <w:nsid w:val="49AD3F38"/>
    <w:multiLevelType w:val="hybridMultilevel"/>
    <w:tmpl w:val="CCC07C2E"/>
    <w:lvl w:ilvl="0" w:tplc="130AB6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F54F02"/>
    <w:multiLevelType w:val="hybridMultilevel"/>
    <w:tmpl w:val="8C54E574"/>
    <w:lvl w:ilvl="0" w:tplc="8BD883D0">
      <w:start w:val="1"/>
      <w:numFmt w:val="decimal"/>
      <w:lvlText w:val="%1)"/>
      <w:lvlJc w:val="left"/>
      <w:pPr>
        <w:tabs>
          <w:tab w:val="num" w:pos="567"/>
        </w:tabs>
        <w:ind w:left="567" w:hanging="567"/>
      </w:pPr>
      <w:rPr>
        <w:rFonts w:ascii="Tahoma" w:hAnsi="Tahoma" w:cs="Times New Roman" w:hint="default"/>
        <w:b w:val="0"/>
        <w:i w:val="0"/>
        <w:sz w:val="20"/>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03268F"/>
    <w:multiLevelType w:val="hybridMultilevel"/>
    <w:tmpl w:val="0884F6D0"/>
    <w:lvl w:ilvl="0" w:tplc="4BECF636">
      <w:start w:val="3"/>
      <w:numFmt w:val="decimal"/>
      <w:lvlText w:val="%1)"/>
      <w:lvlJc w:val="left"/>
      <w:pPr>
        <w:tabs>
          <w:tab w:val="num" w:pos="567"/>
        </w:tabs>
        <w:ind w:left="567" w:hanging="567"/>
      </w:pPr>
      <w:rPr>
        <w:rFonts w:hint="default"/>
        <w:b w:val="0"/>
        <w:i w:val="0"/>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9EE7C60"/>
    <w:multiLevelType w:val="singleLevel"/>
    <w:tmpl w:val="98047E98"/>
    <w:lvl w:ilvl="0">
      <w:start w:val="5"/>
      <w:numFmt w:val="decimal"/>
      <w:lvlText w:val="%1)"/>
      <w:lvlJc w:val="left"/>
      <w:pPr>
        <w:ind w:left="397" w:hanging="397"/>
      </w:pPr>
      <w:rPr>
        <w:rFonts w:hint="default"/>
      </w:rPr>
    </w:lvl>
  </w:abstractNum>
  <w:num w:numId="1">
    <w:abstractNumId w:val="5"/>
  </w:num>
  <w:num w:numId="2">
    <w:abstractNumId w:val="0"/>
  </w:num>
  <w:num w:numId="3">
    <w:abstractNumId w:val="6"/>
  </w:num>
  <w:num w:numId="4">
    <w:abstractNumId w:val="10"/>
  </w:num>
  <w:num w:numId="5">
    <w:abstractNumId w:val="8"/>
  </w:num>
  <w:num w:numId="6">
    <w:abstractNumId w:val="9"/>
  </w:num>
  <w:num w:numId="7">
    <w:abstractNumId w:val="3"/>
  </w:num>
  <w:num w:numId="8">
    <w:abstractNumId w:val="11"/>
  </w:num>
  <w:num w:numId="9">
    <w:abstractNumId w:val="2"/>
  </w:num>
  <w:num w:numId="10">
    <w:abstractNumId w:val="4"/>
  </w:num>
  <w:num w:numId="11">
    <w:abstractNumId w:val="13"/>
  </w:num>
  <w:num w:numId="12">
    <w:abstractNumId w:val="12"/>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ří Obluk">
    <w15:presenceInfo w15:providerId="Windows Live" w15:userId="7b8b879cdbd25e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6D1684"/>
    <w:rsid w:val="00002CEE"/>
    <w:rsid w:val="00003F9B"/>
    <w:rsid w:val="000130FB"/>
    <w:rsid w:val="00013A57"/>
    <w:rsid w:val="00013BF2"/>
    <w:rsid w:val="00015A40"/>
    <w:rsid w:val="00021180"/>
    <w:rsid w:val="00024B8F"/>
    <w:rsid w:val="00027E0E"/>
    <w:rsid w:val="00033D15"/>
    <w:rsid w:val="00034204"/>
    <w:rsid w:val="000362AF"/>
    <w:rsid w:val="00037A0F"/>
    <w:rsid w:val="0006726B"/>
    <w:rsid w:val="00070E73"/>
    <w:rsid w:val="00074892"/>
    <w:rsid w:val="000755AB"/>
    <w:rsid w:val="00080FF4"/>
    <w:rsid w:val="000919A9"/>
    <w:rsid w:val="00093A0D"/>
    <w:rsid w:val="00094311"/>
    <w:rsid w:val="0009667E"/>
    <w:rsid w:val="000C46EC"/>
    <w:rsid w:val="000C58D4"/>
    <w:rsid w:val="000E0F1F"/>
    <w:rsid w:val="00101EC1"/>
    <w:rsid w:val="00113912"/>
    <w:rsid w:val="00130955"/>
    <w:rsid w:val="00137014"/>
    <w:rsid w:val="00141B62"/>
    <w:rsid w:val="00162A79"/>
    <w:rsid w:val="0018139D"/>
    <w:rsid w:val="0018223C"/>
    <w:rsid w:val="00185714"/>
    <w:rsid w:val="00190705"/>
    <w:rsid w:val="00190A60"/>
    <w:rsid w:val="001946D8"/>
    <w:rsid w:val="00194889"/>
    <w:rsid w:val="001A6ADB"/>
    <w:rsid w:val="001B1D75"/>
    <w:rsid w:val="001C38F5"/>
    <w:rsid w:val="001D3A0C"/>
    <w:rsid w:val="001D6942"/>
    <w:rsid w:val="001E42F6"/>
    <w:rsid w:val="00250DF8"/>
    <w:rsid w:val="00265916"/>
    <w:rsid w:val="002768CE"/>
    <w:rsid w:val="002776EE"/>
    <w:rsid w:val="0028684C"/>
    <w:rsid w:val="0029205A"/>
    <w:rsid w:val="00296D86"/>
    <w:rsid w:val="00297AA7"/>
    <w:rsid w:val="002A1AD0"/>
    <w:rsid w:val="002A7C1B"/>
    <w:rsid w:val="002B2EC5"/>
    <w:rsid w:val="002B4290"/>
    <w:rsid w:val="002B44EF"/>
    <w:rsid w:val="002C16A0"/>
    <w:rsid w:val="002C3BEA"/>
    <w:rsid w:val="002C7D18"/>
    <w:rsid w:val="002D7126"/>
    <w:rsid w:val="002E2A7D"/>
    <w:rsid w:val="0031124F"/>
    <w:rsid w:val="003156A7"/>
    <w:rsid w:val="00316041"/>
    <w:rsid w:val="00324287"/>
    <w:rsid w:val="00331266"/>
    <w:rsid w:val="00331BF5"/>
    <w:rsid w:val="00332EF2"/>
    <w:rsid w:val="003348DF"/>
    <w:rsid w:val="00334B94"/>
    <w:rsid w:val="00340D9A"/>
    <w:rsid w:val="00347B97"/>
    <w:rsid w:val="003617F5"/>
    <w:rsid w:val="00361F92"/>
    <w:rsid w:val="003710E1"/>
    <w:rsid w:val="003747C6"/>
    <w:rsid w:val="0038169D"/>
    <w:rsid w:val="00383DD6"/>
    <w:rsid w:val="003847B6"/>
    <w:rsid w:val="0039067C"/>
    <w:rsid w:val="003A37D0"/>
    <w:rsid w:val="003B7873"/>
    <w:rsid w:val="003C6129"/>
    <w:rsid w:val="003D3023"/>
    <w:rsid w:val="003E0C84"/>
    <w:rsid w:val="003E0DFA"/>
    <w:rsid w:val="003E5092"/>
    <w:rsid w:val="003E56B4"/>
    <w:rsid w:val="003E7570"/>
    <w:rsid w:val="003F4969"/>
    <w:rsid w:val="0040082F"/>
    <w:rsid w:val="00435A45"/>
    <w:rsid w:val="00442387"/>
    <w:rsid w:val="00442ABC"/>
    <w:rsid w:val="004447D2"/>
    <w:rsid w:val="00447A91"/>
    <w:rsid w:val="004503E3"/>
    <w:rsid w:val="0045041D"/>
    <w:rsid w:val="004711AE"/>
    <w:rsid w:val="004716DE"/>
    <w:rsid w:val="00474924"/>
    <w:rsid w:val="00484D12"/>
    <w:rsid w:val="00487DC1"/>
    <w:rsid w:val="004904C2"/>
    <w:rsid w:val="004979E1"/>
    <w:rsid w:val="004A24B8"/>
    <w:rsid w:val="004C06ED"/>
    <w:rsid w:val="004C4374"/>
    <w:rsid w:val="004D23A4"/>
    <w:rsid w:val="004D3F39"/>
    <w:rsid w:val="004D4013"/>
    <w:rsid w:val="004D4FF2"/>
    <w:rsid w:val="00534834"/>
    <w:rsid w:val="005351F7"/>
    <w:rsid w:val="00535A2B"/>
    <w:rsid w:val="005411DF"/>
    <w:rsid w:val="00543212"/>
    <w:rsid w:val="005535F9"/>
    <w:rsid w:val="0055634B"/>
    <w:rsid w:val="00560C55"/>
    <w:rsid w:val="005731FD"/>
    <w:rsid w:val="00575617"/>
    <w:rsid w:val="005758F6"/>
    <w:rsid w:val="00576E42"/>
    <w:rsid w:val="0058309D"/>
    <w:rsid w:val="0058760B"/>
    <w:rsid w:val="00587C20"/>
    <w:rsid w:val="005904A6"/>
    <w:rsid w:val="00591409"/>
    <w:rsid w:val="00593E82"/>
    <w:rsid w:val="005A012F"/>
    <w:rsid w:val="005A1719"/>
    <w:rsid w:val="005A17D3"/>
    <w:rsid w:val="005C24BA"/>
    <w:rsid w:val="005C2E64"/>
    <w:rsid w:val="005C629A"/>
    <w:rsid w:val="005D161C"/>
    <w:rsid w:val="005D610B"/>
    <w:rsid w:val="005E01DE"/>
    <w:rsid w:val="005E3FE2"/>
    <w:rsid w:val="005F7CAC"/>
    <w:rsid w:val="0060226A"/>
    <w:rsid w:val="00603E5B"/>
    <w:rsid w:val="00620F95"/>
    <w:rsid w:val="00640903"/>
    <w:rsid w:val="00641792"/>
    <w:rsid w:val="006422B6"/>
    <w:rsid w:val="00642F49"/>
    <w:rsid w:val="006444FD"/>
    <w:rsid w:val="006467BD"/>
    <w:rsid w:val="00650C6A"/>
    <w:rsid w:val="00660059"/>
    <w:rsid w:val="0066152E"/>
    <w:rsid w:val="00662969"/>
    <w:rsid w:val="00664E5F"/>
    <w:rsid w:val="0068351C"/>
    <w:rsid w:val="00685E99"/>
    <w:rsid w:val="006A1453"/>
    <w:rsid w:val="006B3CE1"/>
    <w:rsid w:val="006C0202"/>
    <w:rsid w:val="006C105D"/>
    <w:rsid w:val="006C7A60"/>
    <w:rsid w:val="006D1684"/>
    <w:rsid w:val="006D411F"/>
    <w:rsid w:val="006E2593"/>
    <w:rsid w:val="006F4AE3"/>
    <w:rsid w:val="006F6916"/>
    <w:rsid w:val="00710D01"/>
    <w:rsid w:val="00711539"/>
    <w:rsid w:val="0072199D"/>
    <w:rsid w:val="00732C14"/>
    <w:rsid w:val="00735431"/>
    <w:rsid w:val="00741365"/>
    <w:rsid w:val="007419BF"/>
    <w:rsid w:val="00741DBC"/>
    <w:rsid w:val="0076176F"/>
    <w:rsid w:val="00772D6E"/>
    <w:rsid w:val="00774435"/>
    <w:rsid w:val="007756BE"/>
    <w:rsid w:val="00784490"/>
    <w:rsid w:val="00786A63"/>
    <w:rsid w:val="00787F8B"/>
    <w:rsid w:val="0079625A"/>
    <w:rsid w:val="007B297B"/>
    <w:rsid w:val="007B62E0"/>
    <w:rsid w:val="007B64A6"/>
    <w:rsid w:val="007D0580"/>
    <w:rsid w:val="007D5D04"/>
    <w:rsid w:val="007E1734"/>
    <w:rsid w:val="007E1A20"/>
    <w:rsid w:val="007E5E35"/>
    <w:rsid w:val="007E6E00"/>
    <w:rsid w:val="007F0FFE"/>
    <w:rsid w:val="007F3C88"/>
    <w:rsid w:val="00802FA5"/>
    <w:rsid w:val="008035DB"/>
    <w:rsid w:val="00815B52"/>
    <w:rsid w:val="00816C73"/>
    <w:rsid w:val="008277A2"/>
    <w:rsid w:val="008305D7"/>
    <w:rsid w:val="008311A2"/>
    <w:rsid w:val="008311E6"/>
    <w:rsid w:val="0083290D"/>
    <w:rsid w:val="00835265"/>
    <w:rsid w:val="00845F11"/>
    <w:rsid w:val="00850ECD"/>
    <w:rsid w:val="00857BBC"/>
    <w:rsid w:val="008642B8"/>
    <w:rsid w:val="00867A26"/>
    <w:rsid w:val="00871C2B"/>
    <w:rsid w:val="008734EC"/>
    <w:rsid w:val="00874391"/>
    <w:rsid w:val="008776BB"/>
    <w:rsid w:val="00881B1C"/>
    <w:rsid w:val="0088392A"/>
    <w:rsid w:val="00887B1E"/>
    <w:rsid w:val="00893688"/>
    <w:rsid w:val="00893CA8"/>
    <w:rsid w:val="008A1FA5"/>
    <w:rsid w:val="008C2D80"/>
    <w:rsid w:val="008C6FB7"/>
    <w:rsid w:val="008C7665"/>
    <w:rsid w:val="008D2F8D"/>
    <w:rsid w:val="008D4814"/>
    <w:rsid w:val="008E0CAE"/>
    <w:rsid w:val="008E132F"/>
    <w:rsid w:val="008E47D6"/>
    <w:rsid w:val="008E79A1"/>
    <w:rsid w:val="008F1255"/>
    <w:rsid w:val="00900A13"/>
    <w:rsid w:val="00904EF8"/>
    <w:rsid w:val="009070C1"/>
    <w:rsid w:val="009176AB"/>
    <w:rsid w:val="009178C1"/>
    <w:rsid w:val="00936072"/>
    <w:rsid w:val="00946BED"/>
    <w:rsid w:val="009529DE"/>
    <w:rsid w:val="009549D7"/>
    <w:rsid w:val="00955C15"/>
    <w:rsid w:val="00956BFE"/>
    <w:rsid w:val="00957982"/>
    <w:rsid w:val="009609C9"/>
    <w:rsid w:val="00963420"/>
    <w:rsid w:val="009651C4"/>
    <w:rsid w:val="00975310"/>
    <w:rsid w:val="0098077E"/>
    <w:rsid w:val="00986154"/>
    <w:rsid w:val="009A4ED1"/>
    <w:rsid w:val="009A650B"/>
    <w:rsid w:val="009A6525"/>
    <w:rsid w:val="009B466E"/>
    <w:rsid w:val="009C45A3"/>
    <w:rsid w:val="009D7F17"/>
    <w:rsid w:val="009F0771"/>
    <w:rsid w:val="00A01A35"/>
    <w:rsid w:val="00A04801"/>
    <w:rsid w:val="00A17094"/>
    <w:rsid w:val="00A235E2"/>
    <w:rsid w:val="00A23DF1"/>
    <w:rsid w:val="00A240C0"/>
    <w:rsid w:val="00A25335"/>
    <w:rsid w:val="00A31273"/>
    <w:rsid w:val="00A47330"/>
    <w:rsid w:val="00A51508"/>
    <w:rsid w:val="00A51B37"/>
    <w:rsid w:val="00A5691B"/>
    <w:rsid w:val="00A62FEA"/>
    <w:rsid w:val="00A6558A"/>
    <w:rsid w:val="00A6565B"/>
    <w:rsid w:val="00A74A70"/>
    <w:rsid w:val="00A85A90"/>
    <w:rsid w:val="00A863BD"/>
    <w:rsid w:val="00AA244B"/>
    <w:rsid w:val="00AA41DC"/>
    <w:rsid w:val="00AA48D2"/>
    <w:rsid w:val="00AB0EB5"/>
    <w:rsid w:val="00AB1567"/>
    <w:rsid w:val="00AC170F"/>
    <w:rsid w:val="00AC4CE5"/>
    <w:rsid w:val="00AD1420"/>
    <w:rsid w:val="00AD6579"/>
    <w:rsid w:val="00AD7E2C"/>
    <w:rsid w:val="00AE0F82"/>
    <w:rsid w:val="00AE74F1"/>
    <w:rsid w:val="00AF0FBD"/>
    <w:rsid w:val="00B20054"/>
    <w:rsid w:val="00B21733"/>
    <w:rsid w:val="00B25F14"/>
    <w:rsid w:val="00B261D0"/>
    <w:rsid w:val="00B26446"/>
    <w:rsid w:val="00B26578"/>
    <w:rsid w:val="00B31693"/>
    <w:rsid w:val="00B5485E"/>
    <w:rsid w:val="00B813A3"/>
    <w:rsid w:val="00B87592"/>
    <w:rsid w:val="00BB5818"/>
    <w:rsid w:val="00BC0CFE"/>
    <w:rsid w:val="00BC340C"/>
    <w:rsid w:val="00BC3813"/>
    <w:rsid w:val="00BD0A4F"/>
    <w:rsid w:val="00BD2A49"/>
    <w:rsid w:val="00BE5B05"/>
    <w:rsid w:val="00BF7EFA"/>
    <w:rsid w:val="00C20B01"/>
    <w:rsid w:val="00C21BB8"/>
    <w:rsid w:val="00C22ADB"/>
    <w:rsid w:val="00C7277D"/>
    <w:rsid w:val="00C806E0"/>
    <w:rsid w:val="00C81110"/>
    <w:rsid w:val="00C83602"/>
    <w:rsid w:val="00C841DB"/>
    <w:rsid w:val="00C85899"/>
    <w:rsid w:val="00C87031"/>
    <w:rsid w:val="00C910A4"/>
    <w:rsid w:val="00C91767"/>
    <w:rsid w:val="00CA20FF"/>
    <w:rsid w:val="00CA5161"/>
    <w:rsid w:val="00CB0F7D"/>
    <w:rsid w:val="00CB2B8B"/>
    <w:rsid w:val="00CB3BFA"/>
    <w:rsid w:val="00CC1402"/>
    <w:rsid w:val="00CD63EC"/>
    <w:rsid w:val="00CE189A"/>
    <w:rsid w:val="00CE7406"/>
    <w:rsid w:val="00CE7422"/>
    <w:rsid w:val="00CF368F"/>
    <w:rsid w:val="00D0284D"/>
    <w:rsid w:val="00D028DC"/>
    <w:rsid w:val="00D14DC9"/>
    <w:rsid w:val="00D15EAE"/>
    <w:rsid w:val="00D17855"/>
    <w:rsid w:val="00D304A7"/>
    <w:rsid w:val="00D3714E"/>
    <w:rsid w:val="00D41A0E"/>
    <w:rsid w:val="00D4226D"/>
    <w:rsid w:val="00D44EE4"/>
    <w:rsid w:val="00D56891"/>
    <w:rsid w:val="00D57680"/>
    <w:rsid w:val="00D61FCB"/>
    <w:rsid w:val="00D63996"/>
    <w:rsid w:val="00D649F2"/>
    <w:rsid w:val="00D65F7C"/>
    <w:rsid w:val="00D76D99"/>
    <w:rsid w:val="00D8101B"/>
    <w:rsid w:val="00D814FC"/>
    <w:rsid w:val="00D81858"/>
    <w:rsid w:val="00D821DF"/>
    <w:rsid w:val="00D848B1"/>
    <w:rsid w:val="00D93F7F"/>
    <w:rsid w:val="00D9652D"/>
    <w:rsid w:val="00DA1800"/>
    <w:rsid w:val="00DB15EA"/>
    <w:rsid w:val="00DB6B17"/>
    <w:rsid w:val="00DB6E1C"/>
    <w:rsid w:val="00DD0C4B"/>
    <w:rsid w:val="00DD13B8"/>
    <w:rsid w:val="00DF0ED2"/>
    <w:rsid w:val="00E126ED"/>
    <w:rsid w:val="00E14F87"/>
    <w:rsid w:val="00E339DA"/>
    <w:rsid w:val="00E46F90"/>
    <w:rsid w:val="00E47C32"/>
    <w:rsid w:val="00E54463"/>
    <w:rsid w:val="00E55E00"/>
    <w:rsid w:val="00E64F08"/>
    <w:rsid w:val="00E65705"/>
    <w:rsid w:val="00E704AD"/>
    <w:rsid w:val="00E903AE"/>
    <w:rsid w:val="00E9433D"/>
    <w:rsid w:val="00EA611C"/>
    <w:rsid w:val="00EB7F84"/>
    <w:rsid w:val="00EC3438"/>
    <w:rsid w:val="00EC4C7C"/>
    <w:rsid w:val="00EE0C00"/>
    <w:rsid w:val="00EE32EF"/>
    <w:rsid w:val="00EF3C54"/>
    <w:rsid w:val="00F14319"/>
    <w:rsid w:val="00F15806"/>
    <w:rsid w:val="00F15D13"/>
    <w:rsid w:val="00F20F0D"/>
    <w:rsid w:val="00F24C6F"/>
    <w:rsid w:val="00F27AAC"/>
    <w:rsid w:val="00F375E1"/>
    <w:rsid w:val="00F47BFD"/>
    <w:rsid w:val="00F53FB9"/>
    <w:rsid w:val="00F638C3"/>
    <w:rsid w:val="00F67E55"/>
    <w:rsid w:val="00FB3465"/>
    <w:rsid w:val="00FB3613"/>
    <w:rsid w:val="00FB3848"/>
    <w:rsid w:val="00FB65A2"/>
    <w:rsid w:val="00FC3C0D"/>
    <w:rsid w:val="00FD5E48"/>
    <w:rsid w:val="00FE70DC"/>
    <w:rsid w:val="00FE71FE"/>
    <w:rsid w:val="00FE7755"/>
    <w:rsid w:val="00FF142A"/>
    <w:rsid w:val="00FF34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2593"/>
    <w:pPr>
      <w:overflowPunct w:val="0"/>
      <w:autoSpaceDE w:val="0"/>
      <w:autoSpaceDN w:val="0"/>
      <w:adjustRightInd w:val="0"/>
      <w:textAlignment w:val="baseline"/>
    </w:pPr>
    <w:rPr>
      <w:rFonts w:ascii="Arial" w:hAnsi="Arial"/>
      <w:sz w:val="24"/>
    </w:rPr>
  </w:style>
  <w:style w:type="paragraph" w:styleId="Nadpis1">
    <w:name w:val="heading 1"/>
    <w:basedOn w:val="Normln"/>
    <w:next w:val="Normln"/>
    <w:link w:val="Nadpis1Char"/>
    <w:qFormat/>
    <w:rsid w:val="00034204"/>
    <w:pPr>
      <w:keepNext/>
      <w:overflowPunct/>
      <w:autoSpaceDE/>
      <w:autoSpaceDN/>
      <w:adjustRightInd/>
      <w:textAlignment w:val="auto"/>
      <w:outlineLvl w:val="0"/>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E2593"/>
    <w:pPr>
      <w:jc w:val="center"/>
    </w:pPr>
    <w:rPr>
      <w:rFonts w:ascii="Times New Roman" w:hAnsi="Times New Roman"/>
      <w:sz w:val="28"/>
    </w:rPr>
  </w:style>
  <w:style w:type="paragraph" w:styleId="Zkladntext">
    <w:name w:val="Body Text"/>
    <w:basedOn w:val="Normln"/>
    <w:link w:val="ZkladntextChar"/>
    <w:rsid w:val="006E2593"/>
    <w:pPr>
      <w:jc w:val="both"/>
    </w:pPr>
    <w:rPr>
      <w:rFonts w:ascii="Times New Roman" w:hAnsi="Times New Roman"/>
    </w:rPr>
  </w:style>
  <w:style w:type="paragraph" w:styleId="Zkladntextodsazen2">
    <w:name w:val="Body Text Indent 2"/>
    <w:basedOn w:val="Normln"/>
    <w:semiHidden/>
    <w:rsid w:val="006E2593"/>
    <w:pPr>
      <w:tabs>
        <w:tab w:val="left" w:pos="0"/>
      </w:tabs>
      <w:ind w:left="567" w:hanging="283"/>
      <w:jc w:val="both"/>
    </w:pPr>
    <w:rPr>
      <w:rFonts w:ascii="Times New Roman" w:hAnsi="Times New Roman"/>
      <w:sz w:val="22"/>
    </w:rPr>
  </w:style>
  <w:style w:type="paragraph" w:styleId="Zkladntext2">
    <w:name w:val="Body Text 2"/>
    <w:basedOn w:val="Normln"/>
    <w:semiHidden/>
    <w:rsid w:val="006E2593"/>
    <w:pPr>
      <w:jc w:val="both"/>
    </w:pPr>
    <w:rPr>
      <w:rFonts w:ascii="Times New Roman" w:hAnsi="Times New Roman"/>
      <w:sz w:val="22"/>
    </w:rPr>
  </w:style>
  <w:style w:type="character" w:styleId="Hypertextovodkaz">
    <w:name w:val="Hyperlink"/>
    <w:basedOn w:val="Standardnpsmoodstavce"/>
    <w:rsid w:val="006E2593"/>
    <w:rPr>
      <w:color w:val="0000FF"/>
      <w:u w:val="single"/>
    </w:rPr>
  </w:style>
  <w:style w:type="paragraph" w:styleId="Zkladntextodsazen3">
    <w:name w:val="Body Text Indent 3"/>
    <w:basedOn w:val="Normln"/>
    <w:link w:val="Zkladntextodsazen3Char"/>
    <w:uiPriority w:val="99"/>
    <w:unhideWhenUsed/>
    <w:rsid w:val="0011391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13912"/>
    <w:rPr>
      <w:rFonts w:ascii="Arial" w:hAnsi="Arial"/>
      <w:sz w:val="16"/>
      <w:szCs w:val="16"/>
    </w:rPr>
  </w:style>
  <w:style w:type="paragraph" w:customStyle="1" w:styleId="Zkladntext21">
    <w:name w:val="Základní text 21"/>
    <w:basedOn w:val="Normln"/>
    <w:rsid w:val="00591409"/>
    <w:pPr>
      <w:keepNext/>
      <w:keepLines/>
      <w:tabs>
        <w:tab w:val="left" w:pos="567"/>
      </w:tabs>
      <w:ind w:left="567"/>
      <w:jc w:val="both"/>
    </w:pPr>
    <w:rPr>
      <w:rFonts w:ascii="Times New Roman" w:hAnsi="Times New Roman"/>
    </w:rPr>
  </w:style>
  <w:style w:type="paragraph" w:customStyle="1" w:styleId="Default">
    <w:name w:val="Default"/>
    <w:rsid w:val="00BD2A49"/>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5C629A"/>
    <w:rPr>
      <w:rFonts w:ascii="Tahoma" w:hAnsi="Tahoma" w:cs="Tahoma"/>
      <w:sz w:val="16"/>
      <w:szCs w:val="16"/>
    </w:rPr>
  </w:style>
  <w:style w:type="character" w:customStyle="1" w:styleId="TextbublinyChar">
    <w:name w:val="Text bubliny Char"/>
    <w:basedOn w:val="Standardnpsmoodstavce"/>
    <w:link w:val="Textbubliny"/>
    <w:uiPriority w:val="99"/>
    <w:semiHidden/>
    <w:rsid w:val="005C629A"/>
    <w:rPr>
      <w:rFonts w:ascii="Tahoma" w:hAnsi="Tahoma" w:cs="Tahoma"/>
      <w:sz w:val="16"/>
      <w:szCs w:val="16"/>
    </w:rPr>
  </w:style>
  <w:style w:type="paragraph" w:styleId="FormtovanvHTML">
    <w:name w:val="HTML Preformatted"/>
    <w:basedOn w:val="Normln"/>
    <w:link w:val="FormtovanvHTMLChar"/>
    <w:uiPriority w:val="99"/>
    <w:unhideWhenUsed/>
    <w:rsid w:val="00101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2"/>
      <w:szCs w:val="22"/>
    </w:rPr>
  </w:style>
  <w:style w:type="character" w:customStyle="1" w:styleId="FormtovanvHTMLChar">
    <w:name w:val="Formátovaný v HTML Char"/>
    <w:basedOn w:val="Standardnpsmoodstavce"/>
    <w:link w:val="FormtovanvHTML"/>
    <w:uiPriority w:val="99"/>
    <w:rsid w:val="00101EC1"/>
    <w:rPr>
      <w:rFonts w:ascii="Courier New" w:hAnsi="Courier New" w:cs="Courier New"/>
      <w:sz w:val="22"/>
      <w:szCs w:val="22"/>
    </w:rPr>
  </w:style>
  <w:style w:type="character" w:customStyle="1" w:styleId="ZkladntextChar">
    <w:name w:val="Základní text Char"/>
    <w:basedOn w:val="Standardnpsmoodstavce"/>
    <w:link w:val="Zkladntext"/>
    <w:rsid w:val="00D56891"/>
    <w:rPr>
      <w:sz w:val="24"/>
    </w:rPr>
  </w:style>
  <w:style w:type="character" w:customStyle="1" w:styleId="Nadpis1Char">
    <w:name w:val="Nadpis 1 Char"/>
    <w:basedOn w:val="Standardnpsmoodstavce"/>
    <w:link w:val="Nadpis1"/>
    <w:rsid w:val="00034204"/>
    <w:rPr>
      <w:sz w:val="24"/>
    </w:rPr>
  </w:style>
  <w:style w:type="paragraph" w:styleId="Odstavecseseznamem">
    <w:name w:val="List Paragraph"/>
    <w:basedOn w:val="Normln"/>
    <w:uiPriority w:val="34"/>
    <w:qFormat/>
    <w:rsid w:val="00D649F2"/>
    <w:pPr>
      <w:ind w:left="720"/>
      <w:contextualSpacing/>
    </w:pPr>
  </w:style>
</w:styles>
</file>

<file path=word/webSettings.xml><?xml version="1.0" encoding="utf-8"?>
<w:webSettings xmlns:r="http://schemas.openxmlformats.org/officeDocument/2006/relationships" xmlns:w="http://schemas.openxmlformats.org/wordprocessingml/2006/main">
  <w:divs>
    <w:div w:id="176502229">
      <w:bodyDiv w:val="1"/>
      <w:marLeft w:val="0"/>
      <w:marRight w:val="0"/>
      <w:marTop w:val="0"/>
      <w:marBottom w:val="0"/>
      <w:divBdr>
        <w:top w:val="none" w:sz="0" w:space="0" w:color="auto"/>
        <w:left w:val="none" w:sz="0" w:space="0" w:color="auto"/>
        <w:bottom w:val="none" w:sz="0" w:space="0" w:color="auto"/>
        <w:right w:val="none" w:sz="0" w:space="0" w:color="auto"/>
      </w:divBdr>
      <w:divsChild>
        <w:div w:id="907300710">
          <w:marLeft w:val="0"/>
          <w:marRight w:val="0"/>
          <w:marTop w:val="0"/>
          <w:marBottom w:val="0"/>
          <w:divBdr>
            <w:top w:val="none" w:sz="0" w:space="0" w:color="auto"/>
            <w:left w:val="none" w:sz="0" w:space="0" w:color="auto"/>
            <w:bottom w:val="none" w:sz="0" w:space="0" w:color="auto"/>
            <w:right w:val="none" w:sz="0" w:space="0" w:color="auto"/>
          </w:divBdr>
        </w:div>
      </w:divsChild>
    </w:div>
    <w:div w:id="12912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zp.cz" TargetMode="External"/><Relationship Id="rId3" Type="http://schemas.openxmlformats.org/officeDocument/2006/relationships/styles" Target="styles.xml"/><Relationship Id="rId7" Type="http://schemas.openxmlformats.org/officeDocument/2006/relationships/hyperlink" Target="http://www.tzp.cz"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zp.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5440A-DC37-4E56-96BD-80AD5502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1251</Words>
  <Characters>7523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Představenstvo a.s. TESLA Karlín se sídlem v Praze 10, V Chotejně 9, svolává na žádost mi-noritního akcionáře vlastnícího více než 10 procent majetku společnosti mimořádnou valnou hromadu akcionářů na den 29. ledna 1998 od 14.00 hodin do sídla společnosti</vt:lpstr>
    </vt:vector>
  </TitlesOfParts>
  <Company>TESLA Karlín</Company>
  <LinksUpToDate>false</LinksUpToDate>
  <CharactersWithSpaces>8757</CharactersWithSpaces>
  <SharedDoc>false</SharedDoc>
  <HLinks>
    <vt:vector size="6" baseType="variant">
      <vt:variant>
        <vt:i4>6225994</vt:i4>
      </vt:variant>
      <vt:variant>
        <vt:i4>0</vt:i4>
      </vt:variant>
      <vt:variant>
        <vt:i4>0</vt:i4>
      </vt:variant>
      <vt:variant>
        <vt:i4>5</vt:i4>
      </vt:variant>
      <vt:variant>
        <vt:lpwstr>http://www.rybyprerov.fishnet.cz/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Představenstvo a.s. TESLA Karlín se sídlem v Praze 10, V Chotejně 9, svolává na žádost mi-noritního akcionáře vlastnícího více než 10 procent majetku společnosti mimořádnou valnou hromadu akcionářů na den 29. ledna 1998 od 14.00 hodin do sídla společnosti</dc:title>
  <dc:creator>ing. Petr Křivinka CSc.</dc:creator>
  <cp:lastModifiedBy>Vašek</cp:lastModifiedBy>
  <cp:revision>7</cp:revision>
  <cp:lastPrinted>2020-05-17T12:47:00Z</cp:lastPrinted>
  <dcterms:created xsi:type="dcterms:W3CDTF">2020-05-16T13:00:00Z</dcterms:created>
  <dcterms:modified xsi:type="dcterms:W3CDTF">2020-05-17T13:04:00Z</dcterms:modified>
</cp:coreProperties>
</file>